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3C7" w:rsidRDefault="009233C7" w:rsidP="009233C7">
      <w:pPr>
        <w:spacing w:after="120"/>
        <w:jc w:val="center"/>
        <w:rPr>
          <w:rFonts w:ascii="Arial" w:hAnsi="Arial" w:cs="Arial"/>
          <w:b/>
          <w:color w:val="FFFFFF" w:themeColor="background1"/>
          <w:sz w:val="32"/>
          <w:szCs w:val="32"/>
          <w:highlight w:val="black"/>
        </w:rPr>
      </w:pPr>
    </w:p>
    <w:p w:rsidR="009233C7" w:rsidRDefault="009233C7" w:rsidP="009233C7">
      <w:pPr>
        <w:spacing w:after="120"/>
        <w:jc w:val="center"/>
        <w:rPr>
          <w:rFonts w:ascii="Arial" w:hAnsi="Arial" w:cs="Arial"/>
          <w:b/>
          <w:color w:val="FFFFFF" w:themeColor="background1"/>
          <w:sz w:val="32"/>
          <w:szCs w:val="32"/>
          <w:highlight w:val="black"/>
        </w:rPr>
      </w:pPr>
    </w:p>
    <w:p w:rsidR="009233C7" w:rsidRDefault="009233C7" w:rsidP="009233C7">
      <w:pPr>
        <w:spacing w:after="120"/>
        <w:jc w:val="center"/>
        <w:rPr>
          <w:rFonts w:ascii="Arial" w:hAnsi="Arial" w:cs="Arial"/>
          <w:b/>
          <w:color w:val="FFFFFF" w:themeColor="background1"/>
          <w:sz w:val="32"/>
          <w:szCs w:val="32"/>
          <w:highlight w:val="black"/>
        </w:rPr>
      </w:pPr>
    </w:p>
    <w:p w:rsidR="009233C7" w:rsidRDefault="009233C7" w:rsidP="009233C7">
      <w:pPr>
        <w:spacing w:after="120"/>
        <w:jc w:val="center"/>
        <w:rPr>
          <w:rFonts w:ascii="Arial" w:hAnsi="Arial" w:cs="Arial"/>
          <w:b/>
          <w:color w:val="FFFFFF" w:themeColor="background1"/>
          <w:sz w:val="32"/>
          <w:szCs w:val="32"/>
          <w:highlight w:val="black"/>
        </w:rPr>
      </w:pPr>
    </w:p>
    <w:p w:rsidR="009233C7" w:rsidRDefault="009233C7" w:rsidP="009233C7">
      <w:pPr>
        <w:spacing w:after="120"/>
        <w:jc w:val="center"/>
        <w:rPr>
          <w:rFonts w:ascii="Arial" w:hAnsi="Arial" w:cs="Arial"/>
          <w:b/>
          <w:color w:val="FFFFFF" w:themeColor="background1"/>
          <w:sz w:val="32"/>
          <w:szCs w:val="32"/>
          <w:highlight w:val="black"/>
        </w:rPr>
      </w:pPr>
    </w:p>
    <w:p w:rsidR="009233C7" w:rsidRDefault="009233C7" w:rsidP="009233C7">
      <w:pPr>
        <w:spacing w:after="120"/>
        <w:jc w:val="center"/>
        <w:rPr>
          <w:rFonts w:ascii="Arial" w:hAnsi="Arial" w:cs="Arial"/>
          <w:b/>
          <w:color w:val="FFFFFF" w:themeColor="background1"/>
          <w:sz w:val="32"/>
          <w:szCs w:val="32"/>
          <w:highlight w:val="black"/>
        </w:rPr>
      </w:pPr>
    </w:p>
    <w:p w:rsidR="009233C7" w:rsidRDefault="009233C7" w:rsidP="009233C7">
      <w:pPr>
        <w:spacing w:after="120"/>
        <w:jc w:val="center"/>
        <w:rPr>
          <w:rFonts w:ascii="Arial" w:hAnsi="Arial" w:cs="Arial"/>
          <w:b/>
          <w:color w:val="FFFFFF" w:themeColor="background1"/>
          <w:sz w:val="32"/>
          <w:szCs w:val="32"/>
          <w:highlight w:val="black"/>
        </w:rPr>
      </w:pPr>
    </w:p>
    <w:p w:rsidR="009233C7" w:rsidRDefault="009233C7" w:rsidP="009233C7">
      <w:pPr>
        <w:spacing w:after="120"/>
        <w:jc w:val="center"/>
        <w:rPr>
          <w:rFonts w:ascii="Arial" w:hAnsi="Arial" w:cs="Arial"/>
          <w:b/>
          <w:color w:val="FFFFFF" w:themeColor="background1"/>
          <w:sz w:val="32"/>
          <w:szCs w:val="32"/>
          <w:highlight w:val="black"/>
        </w:rPr>
      </w:pPr>
    </w:p>
    <w:p w:rsidR="009233C7" w:rsidRDefault="009233C7" w:rsidP="009233C7">
      <w:pPr>
        <w:spacing w:after="120"/>
        <w:jc w:val="center"/>
        <w:rPr>
          <w:rFonts w:ascii="Arial" w:hAnsi="Arial" w:cs="Arial"/>
          <w:b/>
          <w:color w:val="FFFFFF" w:themeColor="background1"/>
          <w:sz w:val="32"/>
          <w:szCs w:val="32"/>
          <w:highlight w:val="black"/>
        </w:rPr>
      </w:pPr>
    </w:p>
    <w:p w:rsidR="009233C7" w:rsidRDefault="009233C7" w:rsidP="009233C7">
      <w:pPr>
        <w:spacing w:after="120"/>
        <w:jc w:val="center"/>
        <w:rPr>
          <w:rFonts w:ascii="Arial" w:hAnsi="Arial" w:cs="Arial"/>
          <w:b/>
          <w:color w:val="FFFFFF" w:themeColor="background1"/>
          <w:sz w:val="32"/>
          <w:szCs w:val="32"/>
          <w:highlight w:val="black"/>
        </w:rPr>
      </w:pPr>
    </w:p>
    <w:p w:rsidR="009233C7" w:rsidRPr="009233C7" w:rsidRDefault="009233C7" w:rsidP="009233C7">
      <w:pPr>
        <w:spacing w:after="120"/>
        <w:jc w:val="center"/>
        <w:rPr>
          <w:rFonts w:ascii="Arial" w:hAnsi="Arial" w:cs="Arial"/>
          <w:b/>
          <w:sz w:val="32"/>
          <w:szCs w:val="32"/>
        </w:rPr>
      </w:pPr>
    </w:p>
    <w:p w:rsidR="009233C7" w:rsidRDefault="00C54280" w:rsidP="009233C7">
      <w:pPr>
        <w:spacing w:after="600"/>
        <w:jc w:val="center"/>
        <w:rPr>
          <w:rFonts w:ascii="Arial" w:hAnsi="Arial" w:cs="Arial"/>
          <w:b/>
          <w:sz w:val="52"/>
          <w:szCs w:val="52"/>
        </w:rPr>
      </w:pPr>
      <w:r>
        <w:rPr>
          <w:rFonts w:ascii="Arial" w:hAnsi="Arial" w:cs="Arial"/>
          <w:b/>
          <w:sz w:val="52"/>
          <w:szCs w:val="52"/>
        </w:rPr>
        <w:t>İDARİ YARGI</w:t>
      </w:r>
    </w:p>
    <w:p w:rsidR="009233C7" w:rsidRPr="009233C7" w:rsidRDefault="008E5E1A" w:rsidP="009233C7">
      <w:pPr>
        <w:spacing w:after="600"/>
        <w:jc w:val="center"/>
        <w:rPr>
          <w:rFonts w:ascii="Arial" w:hAnsi="Arial" w:cs="Arial"/>
          <w:b/>
          <w:sz w:val="52"/>
          <w:szCs w:val="52"/>
          <w:highlight w:val="black"/>
        </w:rPr>
      </w:pPr>
      <w:r>
        <w:rPr>
          <w:rFonts w:ascii="Arial" w:hAnsi="Arial" w:cs="Arial"/>
          <w:b/>
          <w:sz w:val="52"/>
          <w:szCs w:val="52"/>
        </w:rPr>
        <w:t>3</w:t>
      </w:r>
      <w:r w:rsidR="009233C7" w:rsidRPr="009233C7">
        <w:rPr>
          <w:rFonts w:ascii="Arial" w:hAnsi="Arial" w:cs="Arial"/>
          <w:b/>
          <w:sz w:val="52"/>
          <w:szCs w:val="52"/>
        </w:rPr>
        <w:t>/A</w:t>
      </w:r>
    </w:p>
    <w:p w:rsidR="009233C7" w:rsidRDefault="009233C7" w:rsidP="009233C7">
      <w:pPr>
        <w:spacing w:after="600"/>
        <w:jc w:val="center"/>
        <w:rPr>
          <w:rFonts w:ascii="Arial" w:hAnsi="Arial" w:cs="Arial"/>
          <w:b/>
          <w:sz w:val="52"/>
          <w:szCs w:val="52"/>
        </w:rPr>
      </w:pPr>
      <w:r w:rsidRPr="009233C7">
        <w:rPr>
          <w:rFonts w:ascii="Arial" w:hAnsi="Arial" w:cs="Arial"/>
          <w:b/>
          <w:sz w:val="52"/>
          <w:szCs w:val="52"/>
        </w:rPr>
        <w:t>201</w:t>
      </w:r>
      <w:r w:rsidR="008E5E1A">
        <w:rPr>
          <w:rFonts w:ascii="Arial" w:hAnsi="Arial" w:cs="Arial"/>
          <w:b/>
          <w:sz w:val="52"/>
          <w:szCs w:val="52"/>
        </w:rPr>
        <w:t>7</w:t>
      </w:r>
      <w:r w:rsidRPr="009233C7">
        <w:rPr>
          <w:rFonts w:ascii="Arial" w:hAnsi="Arial" w:cs="Arial"/>
          <w:b/>
          <w:sz w:val="52"/>
          <w:szCs w:val="52"/>
        </w:rPr>
        <w:t xml:space="preserve"> </w:t>
      </w:r>
      <w:r>
        <w:rPr>
          <w:rFonts w:ascii="Arial" w:hAnsi="Arial" w:cs="Arial"/>
          <w:b/>
          <w:sz w:val="52"/>
          <w:szCs w:val="52"/>
        </w:rPr>
        <w:t>–</w:t>
      </w:r>
      <w:r w:rsidR="008E5E1A">
        <w:rPr>
          <w:rFonts w:ascii="Arial" w:hAnsi="Arial" w:cs="Arial"/>
          <w:b/>
          <w:sz w:val="52"/>
          <w:szCs w:val="52"/>
        </w:rPr>
        <w:t xml:space="preserve"> 2018</w:t>
      </w:r>
      <w:r>
        <w:rPr>
          <w:rFonts w:ascii="Arial" w:hAnsi="Arial" w:cs="Arial"/>
          <w:b/>
          <w:sz w:val="52"/>
          <w:szCs w:val="52"/>
        </w:rPr>
        <w:t xml:space="preserve"> </w:t>
      </w:r>
    </w:p>
    <w:p w:rsidR="009233C7" w:rsidRDefault="009A6C4C" w:rsidP="009A6C4C">
      <w:pPr>
        <w:pStyle w:val="ListeParagraf"/>
        <w:spacing w:after="600"/>
        <w:ind w:left="0"/>
        <w:jc w:val="center"/>
        <w:rPr>
          <w:rFonts w:ascii="Arial" w:hAnsi="Arial" w:cs="Arial"/>
          <w:b/>
          <w:sz w:val="32"/>
          <w:szCs w:val="32"/>
        </w:rPr>
      </w:pPr>
      <w:r>
        <w:rPr>
          <w:rFonts w:ascii="Arial" w:hAnsi="Arial" w:cs="Arial"/>
          <w:b/>
          <w:sz w:val="32"/>
          <w:szCs w:val="32"/>
        </w:rPr>
        <w:t>(1. DÖNEM</w:t>
      </w:r>
      <w:r w:rsidR="00CB4FA6" w:rsidRPr="009A6C4C">
        <w:rPr>
          <w:rFonts w:ascii="Arial" w:hAnsi="Arial" w:cs="Arial"/>
          <w:b/>
          <w:sz w:val="32"/>
          <w:szCs w:val="32"/>
        </w:rPr>
        <w:t xml:space="preserve"> ÖZET</w:t>
      </w:r>
      <w:r>
        <w:rPr>
          <w:rFonts w:ascii="Arial" w:hAnsi="Arial" w:cs="Arial"/>
          <w:b/>
          <w:sz w:val="32"/>
          <w:szCs w:val="32"/>
        </w:rPr>
        <w:t>İ</w:t>
      </w:r>
      <w:r w:rsidR="00CB4FA6" w:rsidRPr="009A6C4C">
        <w:rPr>
          <w:rFonts w:ascii="Arial" w:hAnsi="Arial" w:cs="Arial"/>
          <w:b/>
          <w:sz w:val="32"/>
          <w:szCs w:val="32"/>
        </w:rPr>
        <w:t>)</w:t>
      </w:r>
    </w:p>
    <w:p w:rsidR="005C6638" w:rsidRDefault="005C6638" w:rsidP="009A6C4C">
      <w:pPr>
        <w:pStyle w:val="ListeParagraf"/>
        <w:spacing w:after="600"/>
        <w:ind w:left="0"/>
        <w:jc w:val="center"/>
        <w:rPr>
          <w:rFonts w:ascii="Arial" w:hAnsi="Arial" w:cs="Arial"/>
          <w:b/>
          <w:sz w:val="32"/>
          <w:szCs w:val="32"/>
        </w:rPr>
      </w:pPr>
    </w:p>
    <w:p w:rsidR="005C6638" w:rsidRPr="009A6C4C" w:rsidRDefault="005C6638" w:rsidP="009A6C4C">
      <w:pPr>
        <w:pStyle w:val="ListeParagraf"/>
        <w:spacing w:after="600"/>
        <w:ind w:left="0"/>
        <w:jc w:val="center"/>
        <w:rPr>
          <w:rFonts w:ascii="Arial" w:hAnsi="Arial" w:cs="Arial"/>
          <w:b/>
          <w:sz w:val="32"/>
          <w:szCs w:val="32"/>
        </w:rPr>
      </w:pPr>
      <w:r>
        <w:rPr>
          <w:rFonts w:ascii="Arial" w:hAnsi="Arial" w:cs="Arial"/>
          <w:b/>
          <w:sz w:val="32"/>
          <w:szCs w:val="32"/>
        </w:rPr>
        <w:t>(</w:t>
      </w:r>
      <w:r w:rsidR="00676204">
        <w:rPr>
          <w:rFonts w:ascii="Arial" w:hAnsi="Arial" w:cs="Arial"/>
          <w:b/>
          <w:sz w:val="32"/>
          <w:szCs w:val="32"/>
        </w:rPr>
        <w:t>12</w:t>
      </w:r>
      <w:r>
        <w:rPr>
          <w:rFonts w:ascii="Arial" w:hAnsi="Arial" w:cs="Arial"/>
          <w:b/>
          <w:sz w:val="32"/>
          <w:szCs w:val="32"/>
        </w:rPr>
        <w:t xml:space="preserve"> – 1</w:t>
      </w:r>
      <w:r w:rsidR="00676204">
        <w:rPr>
          <w:rFonts w:ascii="Arial" w:hAnsi="Arial" w:cs="Arial"/>
          <w:b/>
          <w:sz w:val="32"/>
          <w:szCs w:val="32"/>
        </w:rPr>
        <w:t>5</w:t>
      </w:r>
      <w:r>
        <w:rPr>
          <w:rFonts w:ascii="Arial" w:hAnsi="Arial" w:cs="Arial"/>
          <w:b/>
          <w:sz w:val="32"/>
          <w:szCs w:val="32"/>
        </w:rPr>
        <w:t>. HAFTALAR)</w:t>
      </w:r>
    </w:p>
    <w:p w:rsidR="009233C7" w:rsidRDefault="009233C7" w:rsidP="005A57BF">
      <w:pPr>
        <w:spacing w:after="120"/>
        <w:jc w:val="right"/>
        <w:rPr>
          <w:rFonts w:ascii="Arial" w:hAnsi="Arial" w:cs="Arial"/>
          <w:b/>
          <w:sz w:val="28"/>
          <w:szCs w:val="28"/>
        </w:rPr>
      </w:pPr>
    </w:p>
    <w:p w:rsidR="00CB4FA6" w:rsidRDefault="00CB4FA6" w:rsidP="005A57BF">
      <w:pPr>
        <w:spacing w:after="120"/>
        <w:jc w:val="right"/>
        <w:rPr>
          <w:rFonts w:ascii="Arial" w:hAnsi="Arial" w:cs="Arial"/>
          <w:b/>
          <w:sz w:val="28"/>
          <w:szCs w:val="28"/>
        </w:rPr>
      </w:pPr>
    </w:p>
    <w:p w:rsidR="00CB4FA6" w:rsidRDefault="00CB4FA6" w:rsidP="005A57BF">
      <w:pPr>
        <w:spacing w:after="120"/>
        <w:jc w:val="right"/>
        <w:rPr>
          <w:rFonts w:ascii="Arial" w:hAnsi="Arial" w:cs="Arial"/>
          <w:b/>
          <w:color w:val="FFFFFF" w:themeColor="background1"/>
          <w:sz w:val="32"/>
          <w:szCs w:val="32"/>
          <w:highlight w:val="black"/>
        </w:rPr>
      </w:pPr>
    </w:p>
    <w:p w:rsidR="00FA1CCE" w:rsidRDefault="00FA1CCE" w:rsidP="00FA1CCE">
      <w:pPr>
        <w:spacing w:after="120"/>
        <w:jc w:val="both"/>
        <w:rPr>
          <w:rFonts w:ascii="Arial" w:hAnsi="Arial" w:cs="Arial"/>
          <w:b/>
          <w:sz w:val="28"/>
          <w:szCs w:val="28"/>
          <w:shd w:val="clear" w:color="auto" w:fill="FFFFFF" w:themeFill="background1"/>
        </w:rPr>
      </w:pPr>
      <w:r w:rsidRPr="00471143">
        <w:rPr>
          <w:rFonts w:ascii="Arial" w:hAnsi="Arial" w:cs="Arial"/>
          <w:b/>
          <w:sz w:val="28"/>
          <w:szCs w:val="28"/>
          <w:shd w:val="clear" w:color="auto" w:fill="FFFFFF" w:themeFill="background1"/>
        </w:rPr>
        <w:t>HAZIRLAYAN</w:t>
      </w:r>
      <w:r w:rsidR="00DC24A7">
        <w:rPr>
          <w:rFonts w:ascii="Arial" w:hAnsi="Arial" w:cs="Arial"/>
          <w:b/>
          <w:sz w:val="28"/>
          <w:szCs w:val="28"/>
          <w:shd w:val="clear" w:color="auto" w:fill="FFFFFF" w:themeFill="background1"/>
        </w:rPr>
        <w:tab/>
        <w:t xml:space="preserve"> </w:t>
      </w:r>
      <w:r w:rsidRPr="00471143">
        <w:rPr>
          <w:rFonts w:ascii="Arial" w:hAnsi="Arial" w:cs="Arial"/>
          <w:b/>
          <w:sz w:val="28"/>
          <w:szCs w:val="28"/>
          <w:shd w:val="clear" w:color="auto" w:fill="FFFFFF" w:themeFill="background1"/>
        </w:rPr>
        <w:t>:</w:t>
      </w:r>
      <w:r w:rsidR="00DC24A7">
        <w:rPr>
          <w:rFonts w:ascii="Arial" w:hAnsi="Arial" w:cs="Arial"/>
          <w:b/>
          <w:sz w:val="28"/>
          <w:szCs w:val="28"/>
          <w:shd w:val="clear" w:color="auto" w:fill="FFFFFF" w:themeFill="background1"/>
        </w:rPr>
        <w:t xml:space="preserve"> </w:t>
      </w:r>
      <w:r w:rsidRPr="00471143">
        <w:rPr>
          <w:rFonts w:ascii="Arial" w:hAnsi="Arial" w:cs="Arial"/>
          <w:b/>
          <w:sz w:val="28"/>
          <w:szCs w:val="28"/>
          <w:shd w:val="clear" w:color="auto" w:fill="FFFFFF" w:themeFill="background1"/>
        </w:rPr>
        <w:t>TURGAY MARAL</w:t>
      </w:r>
    </w:p>
    <w:p w:rsidR="009233C7" w:rsidRDefault="00FA1CCE" w:rsidP="00DC24A7">
      <w:pPr>
        <w:spacing w:after="120"/>
        <w:jc w:val="both"/>
        <w:rPr>
          <w:rFonts w:ascii="Arial" w:hAnsi="Arial" w:cs="Arial"/>
          <w:b/>
          <w:sz w:val="28"/>
          <w:szCs w:val="28"/>
          <w:shd w:val="clear" w:color="auto" w:fill="FFFFFF" w:themeFill="background1"/>
        </w:rPr>
      </w:pPr>
      <w:r w:rsidRPr="00471143">
        <w:rPr>
          <w:rFonts w:ascii="Arial" w:hAnsi="Arial" w:cs="Arial"/>
          <w:b/>
          <w:sz w:val="28"/>
          <w:szCs w:val="28"/>
          <w:shd w:val="clear" w:color="auto" w:fill="FFFFFF" w:themeFill="background1"/>
        </w:rPr>
        <w:t xml:space="preserve">KAYNAK </w:t>
      </w:r>
      <w:r w:rsidRPr="00471143">
        <w:rPr>
          <w:rFonts w:ascii="Arial" w:hAnsi="Arial" w:cs="Arial"/>
          <w:b/>
          <w:sz w:val="28"/>
          <w:szCs w:val="28"/>
          <w:shd w:val="clear" w:color="auto" w:fill="FFFFFF" w:themeFill="background1"/>
        </w:rPr>
        <w:tab/>
      </w:r>
      <w:r>
        <w:rPr>
          <w:rFonts w:ascii="Arial" w:hAnsi="Arial" w:cs="Arial"/>
          <w:b/>
          <w:sz w:val="28"/>
          <w:szCs w:val="28"/>
          <w:shd w:val="clear" w:color="auto" w:fill="FFFFFF" w:themeFill="background1"/>
        </w:rPr>
        <w:t xml:space="preserve">   </w:t>
      </w:r>
      <w:r w:rsidR="00DC24A7">
        <w:rPr>
          <w:rFonts w:ascii="Arial" w:hAnsi="Arial" w:cs="Arial"/>
          <w:b/>
          <w:sz w:val="28"/>
          <w:szCs w:val="28"/>
          <w:shd w:val="clear" w:color="auto" w:fill="FFFFFF" w:themeFill="background1"/>
        </w:rPr>
        <w:tab/>
        <w:t xml:space="preserve"> </w:t>
      </w:r>
      <w:r w:rsidRPr="00471143">
        <w:rPr>
          <w:rFonts w:ascii="Arial" w:hAnsi="Arial" w:cs="Arial"/>
          <w:b/>
          <w:sz w:val="28"/>
          <w:szCs w:val="28"/>
          <w:shd w:val="clear" w:color="auto" w:fill="FFFFFF" w:themeFill="background1"/>
        </w:rPr>
        <w:t>:</w:t>
      </w:r>
      <w:r w:rsidR="00CD16C7">
        <w:rPr>
          <w:rFonts w:ascii="Arial" w:hAnsi="Arial" w:cs="Arial"/>
          <w:b/>
          <w:sz w:val="28"/>
          <w:szCs w:val="28"/>
          <w:shd w:val="clear" w:color="auto" w:fill="FFFFFF" w:themeFill="background1"/>
        </w:rPr>
        <w:t xml:space="preserve"> </w:t>
      </w:r>
      <w:r w:rsidR="00C54280">
        <w:rPr>
          <w:rFonts w:ascii="Arial" w:hAnsi="Arial" w:cs="Arial"/>
          <w:b/>
          <w:sz w:val="28"/>
          <w:szCs w:val="28"/>
          <w:shd w:val="clear" w:color="auto" w:fill="FFFFFF" w:themeFill="background1"/>
        </w:rPr>
        <w:t>YÖNETSEL YARGI</w:t>
      </w:r>
      <w:r w:rsidR="00E47621">
        <w:rPr>
          <w:rFonts w:ascii="Arial" w:hAnsi="Arial" w:cs="Arial"/>
          <w:b/>
          <w:sz w:val="28"/>
          <w:szCs w:val="28"/>
          <w:shd w:val="clear" w:color="auto" w:fill="FFFFFF" w:themeFill="background1"/>
        </w:rPr>
        <w:t xml:space="preserve"> KİTABI (</w:t>
      </w:r>
      <w:r w:rsidR="00C54280">
        <w:rPr>
          <w:rFonts w:ascii="Arial" w:hAnsi="Arial" w:cs="Arial"/>
          <w:b/>
          <w:sz w:val="28"/>
          <w:szCs w:val="28"/>
          <w:shd w:val="clear" w:color="auto" w:fill="FFFFFF" w:themeFill="background1"/>
        </w:rPr>
        <w:t>Ş.GÖZÜBÜYÜK</w:t>
      </w:r>
      <w:r w:rsidR="00E47621">
        <w:rPr>
          <w:rFonts w:ascii="Arial" w:hAnsi="Arial" w:cs="Arial"/>
          <w:b/>
          <w:sz w:val="28"/>
          <w:szCs w:val="28"/>
          <w:shd w:val="clear" w:color="auto" w:fill="FFFFFF" w:themeFill="background1"/>
        </w:rPr>
        <w:t>,</w:t>
      </w:r>
      <w:r w:rsidR="005B79EA">
        <w:rPr>
          <w:rFonts w:ascii="Arial" w:hAnsi="Arial" w:cs="Arial"/>
          <w:b/>
          <w:sz w:val="28"/>
          <w:szCs w:val="28"/>
          <w:shd w:val="clear" w:color="auto" w:fill="FFFFFF" w:themeFill="background1"/>
        </w:rPr>
        <w:t xml:space="preserve"> </w:t>
      </w:r>
      <w:r w:rsidR="00E47621">
        <w:rPr>
          <w:rFonts w:ascii="Arial" w:hAnsi="Arial" w:cs="Arial"/>
          <w:b/>
          <w:sz w:val="28"/>
          <w:szCs w:val="28"/>
          <w:shd w:val="clear" w:color="auto" w:fill="FFFFFF" w:themeFill="background1"/>
        </w:rPr>
        <w:t>2016)</w:t>
      </w:r>
    </w:p>
    <w:p w:rsidR="00E47621" w:rsidRDefault="00E47621" w:rsidP="00DC24A7">
      <w:pPr>
        <w:spacing w:after="120"/>
        <w:jc w:val="both"/>
        <w:rPr>
          <w:rFonts w:ascii="Arial" w:hAnsi="Arial" w:cs="Arial"/>
          <w:b/>
          <w:sz w:val="28"/>
          <w:szCs w:val="28"/>
          <w:shd w:val="clear" w:color="auto" w:fill="FFFFFF" w:themeFill="background1"/>
        </w:rPr>
      </w:pPr>
      <w:r>
        <w:rPr>
          <w:rFonts w:ascii="Arial" w:hAnsi="Arial" w:cs="Arial"/>
          <w:b/>
          <w:sz w:val="28"/>
          <w:szCs w:val="28"/>
          <w:shd w:val="clear" w:color="auto" w:fill="FFFFFF" w:themeFill="background1"/>
        </w:rPr>
        <w:tab/>
      </w:r>
      <w:r>
        <w:rPr>
          <w:rFonts w:ascii="Arial" w:hAnsi="Arial" w:cs="Arial"/>
          <w:b/>
          <w:sz w:val="28"/>
          <w:szCs w:val="28"/>
          <w:shd w:val="clear" w:color="auto" w:fill="FFFFFF" w:themeFill="background1"/>
        </w:rPr>
        <w:tab/>
      </w:r>
      <w:r>
        <w:rPr>
          <w:rFonts w:ascii="Arial" w:hAnsi="Arial" w:cs="Arial"/>
          <w:b/>
          <w:sz w:val="28"/>
          <w:szCs w:val="28"/>
          <w:shd w:val="clear" w:color="auto" w:fill="FFFFFF" w:themeFill="background1"/>
        </w:rPr>
        <w:tab/>
        <w:t xml:space="preserve">   DERS TAKİBİ NOTLARI</w:t>
      </w:r>
    </w:p>
    <w:p w:rsidR="00E47621" w:rsidRDefault="00E47621" w:rsidP="00DC24A7">
      <w:pPr>
        <w:spacing w:after="120"/>
        <w:jc w:val="both"/>
        <w:rPr>
          <w:rFonts w:ascii="Arial" w:hAnsi="Arial" w:cs="Arial"/>
          <w:b/>
          <w:sz w:val="28"/>
          <w:szCs w:val="28"/>
          <w:shd w:val="clear" w:color="auto" w:fill="FFFFFF" w:themeFill="background1"/>
        </w:rPr>
      </w:pPr>
      <w:r>
        <w:rPr>
          <w:rFonts w:ascii="Arial" w:hAnsi="Arial" w:cs="Arial"/>
          <w:b/>
          <w:sz w:val="28"/>
          <w:szCs w:val="28"/>
          <w:shd w:val="clear" w:color="auto" w:fill="FFFFFF" w:themeFill="background1"/>
        </w:rPr>
        <w:tab/>
      </w:r>
      <w:r>
        <w:rPr>
          <w:rFonts w:ascii="Arial" w:hAnsi="Arial" w:cs="Arial"/>
          <w:b/>
          <w:sz w:val="28"/>
          <w:szCs w:val="28"/>
          <w:shd w:val="clear" w:color="auto" w:fill="FFFFFF" w:themeFill="background1"/>
        </w:rPr>
        <w:tab/>
      </w:r>
      <w:r>
        <w:rPr>
          <w:rFonts w:ascii="Arial" w:hAnsi="Arial" w:cs="Arial"/>
          <w:b/>
          <w:sz w:val="28"/>
          <w:szCs w:val="28"/>
          <w:shd w:val="clear" w:color="auto" w:fill="FFFFFF" w:themeFill="background1"/>
        </w:rPr>
        <w:tab/>
        <w:t xml:space="preserve">   201</w:t>
      </w:r>
      <w:r w:rsidR="00C54280">
        <w:rPr>
          <w:rFonts w:ascii="Arial" w:hAnsi="Arial" w:cs="Arial"/>
          <w:b/>
          <w:sz w:val="28"/>
          <w:szCs w:val="28"/>
          <w:shd w:val="clear" w:color="auto" w:fill="FFFFFF" w:themeFill="background1"/>
        </w:rPr>
        <w:t>6</w:t>
      </w:r>
      <w:r>
        <w:rPr>
          <w:rFonts w:ascii="Arial" w:hAnsi="Arial" w:cs="Arial"/>
          <w:b/>
          <w:sz w:val="28"/>
          <w:szCs w:val="28"/>
          <w:shd w:val="clear" w:color="auto" w:fill="FFFFFF" w:themeFill="background1"/>
        </w:rPr>
        <w:t xml:space="preserve"> BETA NOTLARI</w:t>
      </w:r>
    </w:p>
    <w:p w:rsidR="00DC24A7" w:rsidRDefault="00DC24A7" w:rsidP="00DC24A7">
      <w:pPr>
        <w:spacing w:after="120"/>
        <w:jc w:val="both"/>
        <w:rPr>
          <w:rFonts w:ascii="Arial" w:hAnsi="Arial" w:cs="Arial"/>
          <w:b/>
          <w:sz w:val="28"/>
          <w:szCs w:val="28"/>
          <w:shd w:val="clear" w:color="auto" w:fill="FFFFFF" w:themeFill="background1"/>
        </w:rPr>
      </w:pPr>
      <w:r>
        <w:rPr>
          <w:rFonts w:ascii="Arial" w:hAnsi="Arial" w:cs="Arial"/>
          <w:b/>
          <w:sz w:val="28"/>
          <w:szCs w:val="28"/>
          <w:shd w:val="clear" w:color="auto" w:fill="FFFFFF" w:themeFill="background1"/>
        </w:rPr>
        <w:t>ÖĞRETİM ÜYESİ</w:t>
      </w:r>
      <w:r w:rsidRPr="00471143">
        <w:rPr>
          <w:rFonts w:ascii="Arial" w:hAnsi="Arial" w:cs="Arial"/>
          <w:b/>
          <w:sz w:val="28"/>
          <w:szCs w:val="28"/>
          <w:shd w:val="clear" w:color="auto" w:fill="FFFFFF" w:themeFill="background1"/>
        </w:rPr>
        <w:t>:</w:t>
      </w:r>
      <w:r>
        <w:rPr>
          <w:rFonts w:ascii="Arial" w:hAnsi="Arial" w:cs="Arial"/>
          <w:b/>
          <w:sz w:val="28"/>
          <w:szCs w:val="28"/>
          <w:shd w:val="clear" w:color="auto" w:fill="FFFFFF" w:themeFill="background1"/>
        </w:rPr>
        <w:t xml:space="preserve"> </w:t>
      </w:r>
      <w:r w:rsidR="00352ABD">
        <w:rPr>
          <w:rFonts w:ascii="Arial" w:hAnsi="Arial" w:cs="Arial"/>
          <w:b/>
          <w:sz w:val="28"/>
          <w:szCs w:val="28"/>
          <w:shd w:val="clear" w:color="auto" w:fill="FFFFFF" w:themeFill="background1"/>
        </w:rPr>
        <w:t>DOÇ</w:t>
      </w:r>
      <w:r>
        <w:rPr>
          <w:rFonts w:ascii="Arial" w:hAnsi="Arial" w:cs="Arial"/>
          <w:b/>
          <w:sz w:val="28"/>
          <w:szCs w:val="28"/>
          <w:shd w:val="clear" w:color="auto" w:fill="FFFFFF" w:themeFill="background1"/>
        </w:rPr>
        <w:t xml:space="preserve">.DR. </w:t>
      </w:r>
      <w:r w:rsidR="00352ABD">
        <w:rPr>
          <w:rFonts w:ascii="Arial" w:hAnsi="Arial" w:cs="Arial"/>
          <w:b/>
          <w:sz w:val="28"/>
          <w:szCs w:val="28"/>
          <w:shd w:val="clear" w:color="auto" w:fill="FFFFFF" w:themeFill="background1"/>
        </w:rPr>
        <w:t>M.AYHAN TEKİNSOY</w:t>
      </w:r>
    </w:p>
    <w:p w:rsidR="00CB4FA6" w:rsidRDefault="00CB4FA6" w:rsidP="005A57BF">
      <w:pPr>
        <w:spacing w:after="120"/>
        <w:jc w:val="right"/>
        <w:rPr>
          <w:rFonts w:ascii="Arial" w:hAnsi="Arial" w:cs="Arial"/>
          <w:b/>
          <w:color w:val="FFFFFF" w:themeColor="background1"/>
          <w:sz w:val="32"/>
          <w:szCs w:val="32"/>
          <w:highlight w:val="black"/>
        </w:rPr>
      </w:pPr>
    </w:p>
    <w:p w:rsidR="005C6638" w:rsidRDefault="005C6638" w:rsidP="005A57BF">
      <w:pPr>
        <w:spacing w:after="120"/>
        <w:jc w:val="right"/>
        <w:rPr>
          <w:rFonts w:ascii="Arial" w:hAnsi="Arial" w:cs="Arial"/>
          <w:b/>
          <w:color w:val="FFFFFF" w:themeColor="background1"/>
          <w:sz w:val="32"/>
          <w:szCs w:val="32"/>
          <w:highlight w:val="black"/>
        </w:rPr>
      </w:pPr>
    </w:p>
    <w:p w:rsidR="00AD069E" w:rsidRDefault="00676204" w:rsidP="009A2510">
      <w:pPr>
        <w:spacing w:after="120"/>
        <w:jc w:val="right"/>
        <w:rPr>
          <w:rFonts w:ascii="Arial" w:hAnsi="Arial" w:cs="Arial"/>
          <w:b/>
          <w:sz w:val="32"/>
          <w:szCs w:val="32"/>
        </w:rPr>
      </w:pPr>
      <w:r>
        <w:rPr>
          <w:rFonts w:ascii="Arial" w:hAnsi="Arial" w:cs="Arial"/>
          <w:b/>
        </w:rPr>
        <w:lastRenderedPageBreak/>
        <w:t>12</w:t>
      </w:r>
      <w:r w:rsidR="004A1304">
        <w:rPr>
          <w:rFonts w:ascii="Arial" w:hAnsi="Arial" w:cs="Arial"/>
          <w:b/>
        </w:rPr>
        <w:t>.</w:t>
      </w:r>
      <w:r w:rsidR="00933295">
        <w:rPr>
          <w:rFonts w:ascii="Arial" w:hAnsi="Arial" w:cs="Arial"/>
          <w:b/>
        </w:rPr>
        <w:t xml:space="preserve"> HAFTA </w:t>
      </w:r>
      <w:r w:rsidR="005C6638">
        <w:rPr>
          <w:rFonts w:ascii="Arial" w:hAnsi="Arial" w:cs="Arial"/>
          <w:b/>
        </w:rPr>
        <w:t>0</w:t>
      </w:r>
      <w:r>
        <w:rPr>
          <w:rFonts w:ascii="Arial" w:hAnsi="Arial" w:cs="Arial"/>
          <w:b/>
        </w:rPr>
        <w:t>4</w:t>
      </w:r>
      <w:r w:rsidR="00AD069E">
        <w:rPr>
          <w:rFonts w:ascii="Arial" w:hAnsi="Arial" w:cs="Arial"/>
          <w:b/>
        </w:rPr>
        <w:t>.</w:t>
      </w:r>
      <w:r w:rsidR="00933295">
        <w:rPr>
          <w:rFonts w:ascii="Arial" w:hAnsi="Arial" w:cs="Arial"/>
          <w:b/>
        </w:rPr>
        <w:t xml:space="preserve"> </w:t>
      </w:r>
      <w:r w:rsidR="005C6638">
        <w:rPr>
          <w:rFonts w:ascii="Arial" w:hAnsi="Arial" w:cs="Arial"/>
          <w:b/>
        </w:rPr>
        <w:t>1</w:t>
      </w:r>
      <w:r>
        <w:rPr>
          <w:rFonts w:ascii="Arial" w:hAnsi="Arial" w:cs="Arial"/>
          <w:b/>
        </w:rPr>
        <w:t>2</w:t>
      </w:r>
      <w:r w:rsidR="00AD069E">
        <w:rPr>
          <w:rFonts w:ascii="Arial" w:hAnsi="Arial" w:cs="Arial"/>
          <w:b/>
        </w:rPr>
        <w:t>.</w:t>
      </w:r>
      <w:r w:rsidR="00933295">
        <w:rPr>
          <w:rFonts w:ascii="Arial" w:hAnsi="Arial" w:cs="Arial"/>
          <w:b/>
        </w:rPr>
        <w:t xml:space="preserve"> </w:t>
      </w:r>
      <w:r w:rsidR="00AD069E">
        <w:rPr>
          <w:rFonts w:ascii="Arial" w:hAnsi="Arial" w:cs="Arial"/>
          <w:b/>
        </w:rPr>
        <w:t>2017</w:t>
      </w:r>
    </w:p>
    <w:p w:rsidR="00B352E7" w:rsidRPr="00830CD6" w:rsidRDefault="00676204" w:rsidP="00676204">
      <w:pPr>
        <w:spacing w:after="240"/>
        <w:jc w:val="center"/>
        <w:rPr>
          <w:rFonts w:ascii="Arial" w:hAnsi="Arial" w:cs="Arial"/>
          <w:b/>
        </w:rPr>
      </w:pPr>
      <w:r>
        <w:rPr>
          <w:rFonts w:ascii="Arial" w:hAnsi="Arial" w:cs="Arial"/>
          <w:b/>
        </w:rPr>
        <w:t>PRATİK (4 ARALIK 2017)</w:t>
      </w:r>
    </w:p>
    <w:p w:rsidR="00444938" w:rsidRPr="00676204" w:rsidRDefault="00676204" w:rsidP="00181A82">
      <w:pPr>
        <w:spacing w:after="120"/>
        <w:jc w:val="both"/>
        <w:rPr>
          <w:rFonts w:ascii="Arial" w:hAnsi="Arial" w:cs="Arial"/>
          <w:b/>
          <w:u w:val="single"/>
        </w:rPr>
      </w:pPr>
      <w:r w:rsidRPr="00676204">
        <w:rPr>
          <w:rFonts w:ascii="Arial" w:hAnsi="Arial" w:cs="Arial"/>
          <w:b/>
          <w:u w:val="single"/>
        </w:rPr>
        <w:t>OLAY 1</w:t>
      </w:r>
    </w:p>
    <w:p w:rsidR="00676204" w:rsidRDefault="00676204" w:rsidP="00FC2DDB">
      <w:pPr>
        <w:spacing w:after="240"/>
        <w:jc w:val="both"/>
        <w:rPr>
          <w:rFonts w:ascii="Arial" w:hAnsi="Arial" w:cs="Arial"/>
        </w:rPr>
      </w:pPr>
      <w:r>
        <w:rPr>
          <w:rFonts w:ascii="Arial" w:hAnsi="Arial" w:cs="Arial"/>
        </w:rPr>
        <w:t>AÜ’ne ait araç, Sivas’ta yola dökülen mazot ve motor yağının yolu kayganlaştırması sebebiyle trafik kazası geçirmiştir. AÜ, karayolunun bakım ve onarımından sorumlu olan İdarenin, görevini tam ve eksiksiz yerine getirmeyerek hizmet kusurunda bulunduğundan bahisle oluştuğu ileri sürülen 26 bin TL zararın yasal faiziyle ödenmesi istemiyle Ankara Asliye Hukuk Mahkemesine dava açmıştır.</w:t>
      </w:r>
    </w:p>
    <w:p w:rsidR="00FC2DDB" w:rsidRPr="00676204" w:rsidRDefault="00FC2DDB" w:rsidP="00FC2DDB">
      <w:pPr>
        <w:spacing w:after="120"/>
        <w:jc w:val="both"/>
        <w:rPr>
          <w:rFonts w:ascii="Arial" w:hAnsi="Arial" w:cs="Arial"/>
          <w:b/>
          <w:u w:val="single"/>
        </w:rPr>
      </w:pPr>
      <w:r>
        <w:rPr>
          <w:rFonts w:ascii="Arial" w:hAnsi="Arial" w:cs="Arial"/>
          <w:b/>
          <w:u w:val="single"/>
        </w:rPr>
        <w:t>MEVZUAT</w:t>
      </w:r>
    </w:p>
    <w:p w:rsidR="00FC2DDB" w:rsidRPr="00FC2DDB" w:rsidRDefault="00FC2DDB" w:rsidP="00FC2DDB">
      <w:pPr>
        <w:spacing w:after="240"/>
        <w:jc w:val="both"/>
        <w:rPr>
          <w:rFonts w:ascii="Arial" w:hAnsi="Arial" w:cs="Arial"/>
          <w:i/>
        </w:rPr>
      </w:pPr>
      <w:r w:rsidRPr="00FC2DDB">
        <w:rPr>
          <w:rFonts w:ascii="Arial" w:hAnsi="Arial" w:cs="Arial"/>
          <w:i/>
        </w:rPr>
        <w:t>KTK M. 110/1: İşleteni veya sahibi devlet ve diğer kamu kuruluşları olan araçların sebebiyet verdiği zararlara ilişkin olanları dâhil, bu kanundan doğan sorumluluk davaları, adli yargıda görülür.</w:t>
      </w:r>
    </w:p>
    <w:p w:rsidR="00FC2DDB" w:rsidRPr="00676204" w:rsidRDefault="00FC2DDB" w:rsidP="00FC2DDB">
      <w:pPr>
        <w:spacing w:after="120"/>
        <w:jc w:val="both"/>
        <w:rPr>
          <w:rFonts w:ascii="Arial" w:hAnsi="Arial" w:cs="Arial"/>
          <w:b/>
          <w:u w:val="single"/>
        </w:rPr>
      </w:pPr>
      <w:r>
        <w:rPr>
          <w:rFonts w:ascii="Arial" w:hAnsi="Arial" w:cs="Arial"/>
          <w:b/>
          <w:u w:val="single"/>
        </w:rPr>
        <w:t>SORU</w:t>
      </w:r>
      <w:r w:rsidRPr="00676204">
        <w:rPr>
          <w:rFonts w:ascii="Arial" w:hAnsi="Arial" w:cs="Arial"/>
          <w:b/>
          <w:u w:val="single"/>
        </w:rPr>
        <w:t xml:space="preserve"> 1</w:t>
      </w:r>
    </w:p>
    <w:p w:rsidR="00FC2DDB" w:rsidRDefault="00FC2DDB" w:rsidP="00FC2DDB">
      <w:pPr>
        <w:spacing w:after="120"/>
        <w:jc w:val="both"/>
        <w:rPr>
          <w:rFonts w:ascii="Arial" w:hAnsi="Arial" w:cs="Arial"/>
        </w:rPr>
      </w:pPr>
      <w:r>
        <w:rPr>
          <w:rFonts w:ascii="Arial" w:hAnsi="Arial" w:cs="Arial"/>
        </w:rPr>
        <w:t>Davalı İdarenin, bu davanın görüm ve çözüm yerinin idari yargı olduğu iddiasında olduğunu varsayalım,</w:t>
      </w:r>
    </w:p>
    <w:p w:rsidR="00FC2DDB" w:rsidRDefault="00FC2DDB" w:rsidP="00FC2DDB">
      <w:pPr>
        <w:pStyle w:val="ListeParagraf"/>
        <w:numPr>
          <w:ilvl w:val="0"/>
          <w:numId w:val="28"/>
        </w:numPr>
        <w:spacing w:after="120"/>
        <w:jc w:val="both"/>
        <w:rPr>
          <w:rFonts w:ascii="Arial" w:hAnsi="Arial" w:cs="Arial"/>
        </w:rPr>
      </w:pPr>
      <w:r>
        <w:rPr>
          <w:rFonts w:ascii="Arial" w:hAnsi="Arial" w:cs="Arial"/>
        </w:rPr>
        <w:t>Başvurabileceği herhangi bir hukuki yol var mıdır? Anlatınız.</w:t>
      </w:r>
    </w:p>
    <w:p w:rsidR="00FC2DDB" w:rsidRPr="00FC2DDB" w:rsidRDefault="00FC2DDB" w:rsidP="00FC2DDB">
      <w:pPr>
        <w:pStyle w:val="ListeParagraf"/>
        <w:numPr>
          <w:ilvl w:val="0"/>
          <w:numId w:val="28"/>
        </w:numPr>
        <w:spacing w:after="240"/>
        <w:jc w:val="both"/>
        <w:rPr>
          <w:rFonts w:ascii="Arial" w:hAnsi="Arial" w:cs="Arial"/>
        </w:rPr>
      </w:pPr>
      <w:r>
        <w:rPr>
          <w:rFonts w:ascii="Arial" w:hAnsi="Arial" w:cs="Arial"/>
        </w:rPr>
        <w:t>Başvurulan yargı merciinin ne yönde karar vermesi gerektiğini tartışınız.</w:t>
      </w:r>
    </w:p>
    <w:p w:rsidR="00FC2DDB" w:rsidRPr="00676204" w:rsidRDefault="00FC2DDB" w:rsidP="00FC2DDB">
      <w:pPr>
        <w:spacing w:after="120"/>
        <w:jc w:val="both"/>
        <w:rPr>
          <w:rFonts w:ascii="Arial" w:hAnsi="Arial" w:cs="Arial"/>
          <w:b/>
          <w:u w:val="single"/>
        </w:rPr>
      </w:pPr>
      <w:r>
        <w:rPr>
          <w:rFonts w:ascii="Arial" w:hAnsi="Arial" w:cs="Arial"/>
          <w:b/>
          <w:u w:val="single"/>
        </w:rPr>
        <w:t>SORU</w:t>
      </w:r>
      <w:r w:rsidRPr="00676204">
        <w:rPr>
          <w:rFonts w:ascii="Arial" w:hAnsi="Arial" w:cs="Arial"/>
          <w:b/>
          <w:u w:val="single"/>
        </w:rPr>
        <w:t xml:space="preserve"> </w:t>
      </w:r>
      <w:r>
        <w:rPr>
          <w:rFonts w:ascii="Arial" w:hAnsi="Arial" w:cs="Arial"/>
          <w:b/>
          <w:u w:val="single"/>
        </w:rPr>
        <w:t>2</w:t>
      </w:r>
    </w:p>
    <w:p w:rsidR="00FC2DDB" w:rsidRDefault="00FC2DDB" w:rsidP="00FC2DDB">
      <w:pPr>
        <w:spacing w:after="240"/>
        <w:jc w:val="both"/>
        <w:rPr>
          <w:rFonts w:ascii="Arial" w:hAnsi="Arial" w:cs="Arial"/>
        </w:rPr>
      </w:pPr>
      <w:r>
        <w:rPr>
          <w:rFonts w:ascii="Arial" w:hAnsi="Arial" w:cs="Arial"/>
        </w:rPr>
        <w:t xml:space="preserve">Uyuşmazlıkta idari yargının görevli olduğunu varsayalım. Açılacak davada </w:t>
      </w:r>
      <w:r>
        <w:rPr>
          <w:rFonts w:ascii="Arial" w:hAnsi="Arial" w:cs="Arial"/>
        </w:rPr>
        <w:t>idari yargı</w:t>
      </w:r>
      <w:r>
        <w:rPr>
          <w:rFonts w:ascii="Arial" w:hAnsi="Arial" w:cs="Arial"/>
        </w:rPr>
        <w:t xml:space="preserve"> içindeki görevli ve yetkili mahkeme hangisidir?</w:t>
      </w:r>
    </w:p>
    <w:p w:rsidR="00FC2DDB" w:rsidRDefault="00FC2DDB" w:rsidP="00FC2DDB">
      <w:pPr>
        <w:spacing w:after="120"/>
        <w:jc w:val="both"/>
        <w:rPr>
          <w:rFonts w:ascii="Arial" w:hAnsi="Arial" w:cs="Arial"/>
          <w:b/>
          <w:u w:val="single"/>
        </w:rPr>
      </w:pPr>
      <w:r>
        <w:rPr>
          <w:rFonts w:ascii="Arial" w:hAnsi="Arial" w:cs="Arial"/>
          <w:b/>
          <w:u w:val="single"/>
        </w:rPr>
        <w:t>CEVAP</w:t>
      </w:r>
      <w:r w:rsidRPr="00676204">
        <w:rPr>
          <w:rFonts w:ascii="Arial" w:hAnsi="Arial" w:cs="Arial"/>
          <w:b/>
          <w:u w:val="single"/>
        </w:rPr>
        <w:t xml:space="preserve"> 1</w:t>
      </w:r>
      <w:r>
        <w:rPr>
          <w:rFonts w:ascii="Arial" w:hAnsi="Arial" w:cs="Arial"/>
          <w:b/>
          <w:u w:val="single"/>
        </w:rPr>
        <w:t>-a</w:t>
      </w:r>
    </w:p>
    <w:p w:rsidR="007C0BD0" w:rsidRPr="007C0BD0" w:rsidRDefault="007C0BD0" w:rsidP="00FC2DDB">
      <w:pPr>
        <w:spacing w:after="120"/>
        <w:jc w:val="both"/>
        <w:rPr>
          <w:rFonts w:ascii="Arial" w:hAnsi="Arial" w:cs="Arial"/>
        </w:rPr>
      </w:pPr>
      <w:r w:rsidRPr="007C0BD0">
        <w:rPr>
          <w:rFonts w:ascii="Arial" w:hAnsi="Arial" w:cs="Arial"/>
        </w:rPr>
        <w:t xml:space="preserve">Soruya cevap verirken </w:t>
      </w:r>
      <w:r w:rsidRPr="007C0BD0">
        <w:rPr>
          <w:rFonts w:ascii="Arial" w:hAnsi="Arial" w:cs="Arial"/>
          <w:b/>
        </w:rPr>
        <w:t>mutlaka mevzuat ve maddeleri</w:t>
      </w:r>
      <w:r w:rsidRPr="007C0BD0">
        <w:rPr>
          <w:rFonts w:ascii="Arial" w:hAnsi="Arial" w:cs="Arial"/>
        </w:rPr>
        <w:t xml:space="preserve"> belirtilecek.</w:t>
      </w:r>
    </w:p>
    <w:p w:rsidR="007C0BD0" w:rsidRPr="000F4C99" w:rsidRDefault="00545EE9" w:rsidP="00CC4650">
      <w:pPr>
        <w:pStyle w:val="ListeParagraf"/>
        <w:numPr>
          <w:ilvl w:val="0"/>
          <w:numId w:val="29"/>
        </w:numPr>
        <w:spacing w:after="120"/>
        <w:contextualSpacing w:val="0"/>
        <w:jc w:val="both"/>
        <w:rPr>
          <w:rFonts w:ascii="Arial" w:hAnsi="Arial" w:cs="Arial"/>
          <w:u w:val="single"/>
        </w:rPr>
      </w:pPr>
      <w:r>
        <w:rPr>
          <w:rFonts w:ascii="Arial" w:hAnsi="Arial" w:cs="Arial"/>
        </w:rPr>
        <w:t xml:space="preserve">2247 sayılı Uyuşmazlık Mahkemesi Kanunu 12. madde kapsamında, </w:t>
      </w:r>
      <w:r w:rsidRPr="000F4C99">
        <w:rPr>
          <w:rFonts w:ascii="Arial" w:hAnsi="Arial" w:cs="Arial"/>
          <w:b/>
          <w:u w:val="single"/>
        </w:rPr>
        <w:t xml:space="preserve">görev </w:t>
      </w:r>
      <w:r w:rsidR="00CC4650" w:rsidRPr="000F4C99">
        <w:rPr>
          <w:rFonts w:ascii="Arial" w:hAnsi="Arial" w:cs="Arial"/>
          <w:b/>
          <w:u w:val="single"/>
        </w:rPr>
        <w:t>itirazında bulunabilir.</w:t>
      </w:r>
      <w:r w:rsidR="00CC4650" w:rsidRPr="000F4C99">
        <w:rPr>
          <w:rFonts w:ascii="Arial" w:hAnsi="Arial" w:cs="Arial"/>
          <w:u w:val="single"/>
        </w:rPr>
        <w:t xml:space="preserve"> </w:t>
      </w:r>
    </w:p>
    <w:p w:rsidR="00CC4650" w:rsidRDefault="00CC4650" w:rsidP="00CC4650">
      <w:pPr>
        <w:pStyle w:val="ListeParagraf"/>
        <w:spacing w:after="120"/>
        <w:ind w:left="360"/>
        <w:contextualSpacing w:val="0"/>
        <w:jc w:val="both"/>
        <w:rPr>
          <w:rFonts w:ascii="Arial" w:hAnsi="Arial" w:cs="Arial"/>
        </w:rPr>
      </w:pPr>
      <w:r w:rsidRPr="00CC4650">
        <w:rPr>
          <w:rFonts w:ascii="Arial" w:hAnsi="Arial" w:cs="Arial"/>
        </w:rPr>
        <w:t xml:space="preserve">Görev konusu kamu düzenindendir, bu nedenle davanın her aşamasında ileri sürülebilir, mahkeme tarafından da </w:t>
      </w:r>
      <w:proofErr w:type="spellStart"/>
      <w:r w:rsidRPr="00CC4650">
        <w:rPr>
          <w:rFonts w:ascii="Arial" w:hAnsi="Arial" w:cs="Arial"/>
        </w:rPr>
        <w:t>re’sen</w:t>
      </w:r>
      <w:proofErr w:type="spellEnd"/>
      <w:r w:rsidRPr="00CC4650">
        <w:rPr>
          <w:rFonts w:ascii="Arial" w:hAnsi="Arial" w:cs="Arial"/>
        </w:rPr>
        <w:t xml:space="preserve"> dikkate alınır. Dava dilekçelerinde yapılacak ilk incelemede, görev ve yetki konusu öncelikle incelenecek konuların başında gelir.</w:t>
      </w:r>
      <w:r>
        <w:rPr>
          <w:rFonts w:ascii="Arial" w:hAnsi="Arial" w:cs="Arial"/>
        </w:rPr>
        <w:t xml:space="preserve"> </w:t>
      </w:r>
      <w:r w:rsidRPr="00CC4650">
        <w:rPr>
          <w:rFonts w:ascii="Arial" w:hAnsi="Arial" w:cs="Arial"/>
        </w:rPr>
        <w:t xml:space="preserve">Yargı </w:t>
      </w:r>
      <w:r w:rsidRPr="00CC4650">
        <w:rPr>
          <w:rFonts w:ascii="Arial" w:hAnsi="Arial" w:cs="Arial"/>
        </w:rPr>
        <w:t xml:space="preserve">yeri, görev alanı içinde görmezse, davayı </w:t>
      </w:r>
      <w:r w:rsidRPr="00CC4650">
        <w:rPr>
          <w:rFonts w:ascii="Arial" w:hAnsi="Arial" w:cs="Arial"/>
        </w:rPr>
        <w:t>görev yönünden reddeder.</w:t>
      </w:r>
      <w:r w:rsidR="007C0BD0">
        <w:rPr>
          <w:rFonts w:ascii="Arial" w:hAnsi="Arial" w:cs="Arial"/>
        </w:rPr>
        <w:t xml:space="preserve"> </w:t>
      </w:r>
      <w:r>
        <w:rPr>
          <w:rFonts w:ascii="Arial" w:hAnsi="Arial" w:cs="Arial"/>
        </w:rPr>
        <w:t xml:space="preserve">Mahkeme </w:t>
      </w:r>
      <w:r w:rsidRPr="00CC4650">
        <w:rPr>
          <w:rFonts w:ascii="Arial" w:hAnsi="Arial" w:cs="Arial"/>
        </w:rPr>
        <w:t xml:space="preserve">görev </w:t>
      </w:r>
      <w:r w:rsidRPr="00CC4650">
        <w:rPr>
          <w:rFonts w:ascii="Arial" w:hAnsi="Arial" w:cs="Arial"/>
        </w:rPr>
        <w:t>itirazın</w:t>
      </w:r>
      <w:r w:rsidRPr="00CC4650">
        <w:rPr>
          <w:rFonts w:ascii="Arial" w:hAnsi="Arial" w:cs="Arial"/>
        </w:rPr>
        <w:t>ı reddederse,</w:t>
      </w:r>
      <w:r>
        <w:rPr>
          <w:rFonts w:ascii="Arial" w:hAnsi="Arial" w:cs="Arial"/>
        </w:rPr>
        <w:t xml:space="preserve"> bu bir ara karar olduğundan tek başına üst mahkemeye götürülemez.</w:t>
      </w:r>
    </w:p>
    <w:p w:rsidR="007C0BD0" w:rsidRDefault="007C0BD0" w:rsidP="00CC4650">
      <w:pPr>
        <w:pStyle w:val="ListeParagraf"/>
        <w:numPr>
          <w:ilvl w:val="0"/>
          <w:numId w:val="29"/>
        </w:numPr>
        <w:spacing w:after="120"/>
        <w:contextualSpacing w:val="0"/>
        <w:jc w:val="both"/>
        <w:rPr>
          <w:rFonts w:ascii="Arial" w:hAnsi="Arial" w:cs="Arial"/>
        </w:rPr>
      </w:pPr>
      <w:r w:rsidRPr="006D47C5">
        <w:rPr>
          <w:rFonts w:ascii="Arial" w:hAnsi="Arial" w:cs="Arial"/>
        </w:rPr>
        <w:t>Görev itirazında bulunan</w:t>
      </w:r>
      <w:r>
        <w:rPr>
          <w:rFonts w:ascii="Arial" w:hAnsi="Arial" w:cs="Arial"/>
        </w:rPr>
        <w:t xml:space="preserve"> kişi,  </w:t>
      </w:r>
      <w:r w:rsidRPr="00BF4364">
        <w:rPr>
          <w:rFonts w:ascii="Arial" w:hAnsi="Arial" w:cs="Arial"/>
        </w:rPr>
        <w:t>alternatif bir başvuru imkânını kullanmayabilir,</w:t>
      </w:r>
      <w:r>
        <w:rPr>
          <w:rFonts w:ascii="Arial" w:hAnsi="Arial" w:cs="Arial"/>
        </w:rPr>
        <w:t xml:space="preserve"> talepte bulunmayabilir. </w:t>
      </w:r>
      <w:r w:rsidRPr="000F4C99">
        <w:rPr>
          <w:rFonts w:ascii="Arial" w:hAnsi="Arial" w:cs="Arial"/>
          <w:b/>
          <w:u w:val="single"/>
        </w:rPr>
        <w:t>Nihai kararı bekleyip temyiz edebilir</w:t>
      </w:r>
      <w:r w:rsidRPr="000F4C99">
        <w:rPr>
          <w:rFonts w:ascii="Arial" w:hAnsi="Arial" w:cs="Arial"/>
          <w:u w:val="single"/>
        </w:rPr>
        <w:t>.</w:t>
      </w:r>
      <w:r>
        <w:rPr>
          <w:rFonts w:ascii="Arial" w:hAnsi="Arial" w:cs="Arial"/>
        </w:rPr>
        <w:t xml:space="preserve"> </w:t>
      </w:r>
    </w:p>
    <w:p w:rsidR="007C0BD0" w:rsidRDefault="007C0BD0" w:rsidP="00CC4650">
      <w:pPr>
        <w:pStyle w:val="ListeParagraf"/>
        <w:numPr>
          <w:ilvl w:val="0"/>
          <w:numId w:val="29"/>
        </w:numPr>
        <w:spacing w:after="120"/>
        <w:contextualSpacing w:val="0"/>
        <w:jc w:val="both"/>
        <w:rPr>
          <w:rFonts w:ascii="Arial" w:hAnsi="Arial" w:cs="Arial"/>
        </w:rPr>
      </w:pPr>
      <w:r>
        <w:rPr>
          <w:rFonts w:ascii="Arial" w:hAnsi="Arial" w:cs="Arial"/>
        </w:rPr>
        <w:t>Ama</w:t>
      </w:r>
      <w:r w:rsidR="000F4C99">
        <w:rPr>
          <w:rFonts w:ascii="Arial" w:hAnsi="Arial" w:cs="Arial"/>
        </w:rPr>
        <w:t xml:space="preserve"> </w:t>
      </w:r>
      <w:r w:rsidRPr="000F4C99">
        <w:rPr>
          <w:rFonts w:ascii="Arial" w:hAnsi="Arial" w:cs="Arial"/>
          <w:b/>
          <w:u w:val="single"/>
        </w:rPr>
        <w:t>olumlu görev uyuşmazlığı çıkarma için talepte de bulunabilir</w:t>
      </w:r>
      <w:r w:rsidRPr="000F4C99">
        <w:rPr>
          <w:rFonts w:ascii="Arial" w:hAnsi="Arial" w:cs="Arial"/>
          <w:u w:val="single"/>
        </w:rPr>
        <w:t>.</w:t>
      </w:r>
      <w:r w:rsidRPr="007C0BD0">
        <w:rPr>
          <w:rFonts w:ascii="Arial" w:hAnsi="Arial" w:cs="Arial"/>
        </w:rPr>
        <w:t xml:space="preserve"> </w:t>
      </w:r>
    </w:p>
    <w:p w:rsidR="00CC4650" w:rsidRPr="007C0BD0" w:rsidRDefault="007C0BD0" w:rsidP="007C0BD0">
      <w:pPr>
        <w:pStyle w:val="ListeParagraf"/>
        <w:spacing w:after="120"/>
        <w:ind w:left="360"/>
        <w:contextualSpacing w:val="0"/>
        <w:jc w:val="both"/>
        <w:rPr>
          <w:rFonts w:ascii="Arial" w:hAnsi="Arial" w:cs="Arial"/>
        </w:rPr>
      </w:pPr>
      <w:r w:rsidRPr="006D47C5">
        <w:rPr>
          <w:rFonts w:ascii="Arial" w:hAnsi="Arial" w:cs="Arial"/>
        </w:rPr>
        <w:t>Görev itirazında bulunan, itirazın reddi kararın</w:t>
      </w:r>
      <w:r>
        <w:rPr>
          <w:rFonts w:ascii="Arial" w:hAnsi="Arial" w:cs="Arial"/>
        </w:rPr>
        <w:t>ın</w:t>
      </w:r>
      <w:r w:rsidRPr="006D47C5">
        <w:rPr>
          <w:rFonts w:ascii="Arial" w:hAnsi="Arial" w:cs="Arial"/>
        </w:rPr>
        <w:t xml:space="preserve"> verildiği tarihten </w:t>
      </w:r>
      <w:r>
        <w:rPr>
          <w:rFonts w:ascii="Arial" w:hAnsi="Arial" w:cs="Arial"/>
        </w:rPr>
        <w:t>(</w:t>
      </w:r>
      <w:r w:rsidRPr="006D47C5">
        <w:rPr>
          <w:rFonts w:ascii="Arial" w:hAnsi="Arial" w:cs="Arial"/>
        </w:rPr>
        <w:t>tebliği gerekiyorsa tebliğ tarihinden</w:t>
      </w:r>
      <w:r>
        <w:rPr>
          <w:rFonts w:ascii="Arial" w:hAnsi="Arial" w:cs="Arial"/>
        </w:rPr>
        <w:t>)</w:t>
      </w:r>
      <w:r w:rsidRPr="006D47C5">
        <w:rPr>
          <w:rFonts w:ascii="Arial" w:hAnsi="Arial" w:cs="Arial"/>
        </w:rPr>
        <w:t xml:space="preserve">, başlayarak </w:t>
      </w:r>
      <w:r w:rsidRPr="007C0BD0">
        <w:rPr>
          <w:rFonts w:ascii="Arial" w:hAnsi="Arial" w:cs="Arial"/>
        </w:rPr>
        <w:t>15 gün içinde, uyuşmazlık çıkarılmasını istemeye yetkili makama sunulmak üzere dilekçeyi itirazı reddeden yargı merciine verir.</w:t>
      </w:r>
      <w:r w:rsidRPr="007C0BD0">
        <w:rPr>
          <w:rFonts w:ascii="Arial" w:hAnsi="Arial" w:cs="Arial"/>
        </w:rPr>
        <w:t xml:space="preserve"> </w:t>
      </w:r>
      <w:r w:rsidRPr="006D47C5">
        <w:rPr>
          <w:rFonts w:ascii="Arial" w:hAnsi="Arial" w:cs="Arial"/>
        </w:rPr>
        <w:t>Bu yargı mercii, dilekçe</w:t>
      </w:r>
      <w:r w:rsidR="000F4C99">
        <w:rPr>
          <w:rFonts w:ascii="Arial" w:hAnsi="Arial" w:cs="Arial"/>
        </w:rPr>
        <w:t>yi</w:t>
      </w:r>
      <w:r w:rsidRPr="006D47C5">
        <w:rPr>
          <w:rFonts w:ascii="Arial" w:hAnsi="Arial" w:cs="Arial"/>
        </w:rPr>
        <w:t xml:space="preserve"> </w:t>
      </w:r>
      <w:r w:rsidRPr="007C0BD0">
        <w:rPr>
          <w:rFonts w:ascii="Arial" w:hAnsi="Arial" w:cs="Arial"/>
        </w:rPr>
        <w:t>7 gün içinde cevabını bildirmesi için diğer tarafa tebliğ eder.</w:t>
      </w:r>
    </w:p>
    <w:p w:rsidR="007C0BD0" w:rsidRDefault="007C0BD0" w:rsidP="007C0BD0">
      <w:pPr>
        <w:pStyle w:val="ListeParagraf"/>
        <w:spacing w:after="120"/>
        <w:ind w:left="360"/>
        <w:contextualSpacing w:val="0"/>
        <w:jc w:val="both"/>
        <w:rPr>
          <w:rFonts w:ascii="Arial" w:hAnsi="Arial" w:cs="Arial"/>
        </w:rPr>
      </w:pPr>
      <w:r w:rsidRPr="007C0BD0">
        <w:rPr>
          <w:rFonts w:ascii="Arial" w:hAnsi="Arial" w:cs="Arial"/>
        </w:rPr>
        <w:t xml:space="preserve">Yargı mercii, itiraz dilekçesi üzerine verdiği itirazı ret kararını kaldırarak </w:t>
      </w:r>
      <w:r w:rsidRPr="007C0BD0">
        <w:rPr>
          <w:rFonts w:ascii="Arial" w:hAnsi="Arial" w:cs="Arial"/>
          <w:u w:val="single"/>
        </w:rPr>
        <w:t>görevsizlik kararı vermediği takdirde;</w:t>
      </w:r>
      <w:r w:rsidRPr="007C0BD0">
        <w:rPr>
          <w:rFonts w:ascii="Arial" w:hAnsi="Arial" w:cs="Arial"/>
        </w:rPr>
        <w:t xml:space="preserve"> yetkili makama sunulmak üzere kendisine verilen dilekçeyi, alınan cevabı ve görevsizlik itirazının reddine ilişkin kararını, dava dosyası muhtevasının onaylı örnekleriyle birlikte uyuşmazlık çıkarma isteminde bulunmaya yetkili makama gönderir.</w:t>
      </w:r>
    </w:p>
    <w:p w:rsidR="000F4C99" w:rsidRPr="007C0BD0" w:rsidRDefault="000F4C99" w:rsidP="007C0BD0">
      <w:pPr>
        <w:pStyle w:val="ListeParagraf"/>
        <w:spacing w:after="120"/>
        <w:ind w:left="360"/>
        <w:contextualSpacing w:val="0"/>
        <w:jc w:val="both"/>
        <w:rPr>
          <w:rFonts w:ascii="Arial" w:hAnsi="Arial" w:cs="Arial"/>
        </w:rPr>
      </w:pPr>
      <w:r>
        <w:rPr>
          <w:rFonts w:ascii="Arial" w:hAnsi="Arial" w:cs="Arial"/>
        </w:rPr>
        <w:t>İlgili başsavcılık hangi yargı kolunun yararına ileri sürülmüşse o başsavcılıktır</w:t>
      </w:r>
      <w:r w:rsidR="00295641">
        <w:rPr>
          <w:rFonts w:ascii="Arial" w:hAnsi="Arial" w:cs="Arial"/>
        </w:rPr>
        <w:t xml:space="preserve"> (somut olayda Danıştay Cumhuriyet Başsavcısıdır).</w:t>
      </w:r>
    </w:p>
    <w:p w:rsidR="000F4C99" w:rsidRDefault="000F4C99" w:rsidP="000F4C99">
      <w:pPr>
        <w:pStyle w:val="ListeParagraf"/>
        <w:spacing w:after="120"/>
        <w:ind w:left="360"/>
        <w:contextualSpacing w:val="0"/>
        <w:jc w:val="both"/>
        <w:rPr>
          <w:rFonts w:ascii="Arial" w:hAnsi="Arial" w:cs="Arial"/>
        </w:rPr>
      </w:pPr>
      <w:r>
        <w:rPr>
          <w:rFonts w:ascii="Arial" w:hAnsi="Arial" w:cs="Arial"/>
        </w:rPr>
        <w:t>2247 sayılı Uyuşmazlık Mahkemesi Kanunu 1</w:t>
      </w:r>
      <w:r>
        <w:rPr>
          <w:rFonts w:ascii="Arial" w:hAnsi="Arial" w:cs="Arial"/>
        </w:rPr>
        <w:t>3</w:t>
      </w:r>
      <w:r>
        <w:rPr>
          <w:rFonts w:ascii="Arial" w:hAnsi="Arial" w:cs="Arial"/>
        </w:rPr>
        <w:t>. madde kapsamında,</w:t>
      </w:r>
      <w:r w:rsidRPr="000F4C99">
        <w:rPr>
          <w:rFonts w:ascii="Arial" w:hAnsi="Arial" w:cs="Arial"/>
        </w:rPr>
        <w:t xml:space="preserve"> </w:t>
      </w:r>
      <w:r w:rsidRPr="009B6F83">
        <w:rPr>
          <w:rFonts w:ascii="Arial" w:hAnsi="Arial" w:cs="Arial"/>
        </w:rPr>
        <w:t xml:space="preserve">yetkili </w:t>
      </w:r>
      <w:r w:rsidRPr="009B6F83">
        <w:rPr>
          <w:rFonts w:ascii="Arial" w:hAnsi="Arial" w:cs="Arial"/>
        </w:rPr>
        <w:t>makam, uyuşmazlık çıkarmaya yer olmadığı sonucuna varırsa veya yapılan başvuruda 15 günlük sürenin geçirilmiş olduğunu tespit ederse, istemi reddeder.</w:t>
      </w:r>
      <w:r>
        <w:rPr>
          <w:rFonts w:ascii="Arial" w:hAnsi="Arial" w:cs="Arial"/>
        </w:rPr>
        <w:t xml:space="preserve"> </w:t>
      </w:r>
      <w:r w:rsidR="007C0BD0" w:rsidRPr="000F4C99">
        <w:rPr>
          <w:rFonts w:ascii="Arial" w:hAnsi="Arial" w:cs="Arial"/>
        </w:rPr>
        <w:t>Bu karara karşı hiç bir yargı merciine başvurulamaz.</w:t>
      </w:r>
    </w:p>
    <w:p w:rsidR="000F4C99" w:rsidRDefault="000F4C99" w:rsidP="000F4C99">
      <w:pPr>
        <w:pStyle w:val="ListeParagraf"/>
        <w:spacing w:after="120"/>
        <w:ind w:left="360"/>
        <w:contextualSpacing w:val="0"/>
        <w:jc w:val="both"/>
        <w:rPr>
          <w:rFonts w:ascii="Arial" w:hAnsi="Arial" w:cs="Arial"/>
        </w:rPr>
      </w:pPr>
      <w:r w:rsidRPr="000F4C99">
        <w:rPr>
          <w:rFonts w:ascii="Arial" w:hAnsi="Arial" w:cs="Arial"/>
        </w:rPr>
        <w:t xml:space="preserve">Yetkili </w:t>
      </w:r>
      <w:r w:rsidRPr="000F4C99">
        <w:rPr>
          <w:rFonts w:ascii="Arial" w:hAnsi="Arial" w:cs="Arial"/>
        </w:rPr>
        <w:t>makam</w:t>
      </w:r>
      <w:r w:rsidRPr="000F4C99">
        <w:rPr>
          <w:rFonts w:ascii="Arial" w:hAnsi="Arial" w:cs="Arial"/>
        </w:rPr>
        <w:t xml:space="preserve"> </w:t>
      </w:r>
      <w:r>
        <w:rPr>
          <w:rFonts w:ascii="Arial" w:hAnsi="Arial" w:cs="Arial"/>
        </w:rPr>
        <w:t>b</w:t>
      </w:r>
      <w:r w:rsidR="007C0BD0" w:rsidRPr="000F4C99">
        <w:rPr>
          <w:rFonts w:ascii="Arial" w:hAnsi="Arial" w:cs="Arial"/>
        </w:rPr>
        <w:t>aşvuruyu kabul e</w:t>
      </w:r>
      <w:r>
        <w:rPr>
          <w:rFonts w:ascii="Arial" w:hAnsi="Arial" w:cs="Arial"/>
        </w:rPr>
        <w:t>derse</w:t>
      </w:r>
      <w:r w:rsidR="007C0BD0" w:rsidRPr="000F4C99">
        <w:rPr>
          <w:rFonts w:ascii="Arial" w:hAnsi="Arial" w:cs="Arial"/>
        </w:rPr>
        <w:t xml:space="preserve">, 10 gün içinde gerekçeli düşünce yazısını, kendisine gönderilen dilekçe ile birlikte </w:t>
      </w:r>
      <w:proofErr w:type="spellStart"/>
      <w:r w:rsidR="007C0BD0" w:rsidRPr="000F4C99">
        <w:rPr>
          <w:rFonts w:ascii="Arial" w:hAnsi="Arial" w:cs="Arial"/>
        </w:rPr>
        <w:t>UM’ne</w:t>
      </w:r>
      <w:proofErr w:type="spellEnd"/>
      <w:r w:rsidR="007C0BD0" w:rsidRPr="000F4C99">
        <w:rPr>
          <w:rFonts w:ascii="Arial" w:hAnsi="Arial" w:cs="Arial"/>
        </w:rPr>
        <w:t xml:space="preserve"> yollar ve ayrıca </w:t>
      </w:r>
      <w:proofErr w:type="spellStart"/>
      <w:r w:rsidR="007C0BD0" w:rsidRPr="000F4C99">
        <w:rPr>
          <w:rFonts w:ascii="Arial" w:hAnsi="Arial" w:cs="Arial"/>
        </w:rPr>
        <w:t>UM’ne</w:t>
      </w:r>
      <w:proofErr w:type="spellEnd"/>
      <w:r w:rsidR="007C0BD0" w:rsidRPr="000F4C99">
        <w:rPr>
          <w:rFonts w:ascii="Arial" w:hAnsi="Arial" w:cs="Arial"/>
        </w:rPr>
        <w:t xml:space="preserve"> başvurduğunu ilgili yargı merciine hemen bildirir. </w:t>
      </w:r>
    </w:p>
    <w:p w:rsidR="007C0BD0" w:rsidRPr="000F4C99" w:rsidRDefault="007C0BD0" w:rsidP="000F4C99">
      <w:pPr>
        <w:pStyle w:val="ListeParagraf"/>
        <w:spacing w:after="120"/>
        <w:ind w:left="360"/>
        <w:contextualSpacing w:val="0"/>
        <w:jc w:val="both"/>
        <w:rPr>
          <w:rFonts w:ascii="Arial" w:hAnsi="Arial" w:cs="Arial"/>
        </w:rPr>
      </w:pPr>
      <w:r w:rsidRPr="000F4C99">
        <w:rPr>
          <w:rFonts w:ascii="Arial" w:hAnsi="Arial" w:cs="Arial"/>
        </w:rPr>
        <w:t xml:space="preserve">İlgili yargı mercii, davanın görülmesini geri bırakır. </w:t>
      </w:r>
    </w:p>
    <w:p w:rsidR="00CC4650" w:rsidRDefault="00CC4650" w:rsidP="00FC2DDB">
      <w:pPr>
        <w:spacing w:after="120"/>
        <w:jc w:val="both"/>
        <w:rPr>
          <w:rFonts w:ascii="Arial" w:hAnsi="Arial" w:cs="Arial"/>
        </w:rPr>
      </w:pPr>
    </w:p>
    <w:p w:rsidR="000F4C99" w:rsidRDefault="000F4C99" w:rsidP="00FC2DDB">
      <w:pPr>
        <w:spacing w:after="120"/>
        <w:jc w:val="both"/>
        <w:rPr>
          <w:rFonts w:ascii="Arial" w:hAnsi="Arial" w:cs="Arial"/>
        </w:rPr>
      </w:pPr>
    </w:p>
    <w:p w:rsidR="00FC2DDB" w:rsidRDefault="00FC2DDB" w:rsidP="00181A82">
      <w:pPr>
        <w:spacing w:after="120"/>
        <w:jc w:val="both"/>
        <w:rPr>
          <w:rFonts w:ascii="Arial" w:hAnsi="Arial" w:cs="Arial"/>
          <w:b/>
          <w:u w:val="single"/>
        </w:rPr>
      </w:pPr>
      <w:r>
        <w:rPr>
          <w:rFonts w:ascii="Arial" w:hAnsi="Arial" w:cs="Arial"/>
          <w:b/>
          <w:u w:val="single"/>
        </w:rPr>
        <w:lastRenderedPageBreak/>
        <w:t>CEVAP</w:t>
      </w:r>
      <w:r w:rsidRPr="00676204">
        <w:rPr>
          <w:rFonts w:ascii="Arial" w:hAnsi="Arial" w:cs="Arial"/>
          <w:b/>
          <w:u w:val="single"/>
        </w:rPr>
        <w:t xml:space="preserve"> 1</w:t>
      </w:r>
      <w:r>
        <w:rPr>
          <w:rFonts w:ascii="Arial" w:hAnsi="Arial" w:cs="Arial"/>
          <w:b/>
          <w:u w:val="single"/>
        </w:rPr>
        <w:t>-</w:t>
      </w:r>
      <w:r>
        <w:rPr>
          <w:rFonts w:ascii="Arial" w:hAnsi="Arial" w:cs="Arial"/>
          <w:b/>
          <w:u w:val="single"/>
        </w:rPr>
        <w:t>b</w:t>
      </w:r>
    </w:p>
    <w:p w:rsidR="00FC2DDB" w:rsidRDefault="00545EE9" w:rsidP="00181A82">
      <w:pPr>
        <w:spacing w:after="120"/>
        <w:jc w:val="both"/>
        <w:rPr>
          <w:rFonts w:ascii="Arial" w:hAnsi="Arial" w:cs="Arial"/>
        </w:rPr>
      </w:pPr>
      <w:r>
        <w:rPr>
          <w:rFonts w:ascii="Arial" w:hAnsi="Arial" w:cs="Arial"/>
        </w:rPr>
        <w:t>Başvurulan yargı mercii</w:t>
      </w:r>
      <w:r>
        <w:rPr>
          <w:rFonts w:ascii="Arial" w:hAnsi="Arial" w:cs="Arial"/>
        </w:rPr>
        <w:t xml:space="preserve"> Uyuşmazlık Mahkemesidir.</w:t>
      </w:r>
    </w:p>
    <w:p w:rsidR="00545EE9" w:rsidRDefault="00545EE9" w:rsidP="00181A82">
      <w:pPr>
        <w:spacing w:after="120"/>
        <w:jc w:val="both"/>
        <w:rPr>
          <w:rFonts w:ascii="Arial" w:hAnsi="Arial" w:cs="Arial"/>
        </w:rPr>
      </w:pPr>
      <w:r>
        <w:rPr>
          <w:rFonts w:ascii="Arial" w:hAnsi="Arial" w:cs="Arial"/>
        </w:rPr>
        <w:t>Anayasada adli ve idari yargı ayrımı benimsenmiştir. Ancak yasa koyucu kamu yararı ve haklı neden söz konusu ise herhangi bir uy</w:t>
      </w:r>
      <w:r w:rsidR="00227B21">
        <w:rPr>
          <w:rFonts w:ascii="Arial" w:hAnsi="Arial" w:cs="Arial"/>
        </w:rPr>
        <w:t>u</w:t>
      </w:r>
      <w:r>
        <w:rPr>
          <w:rFonts w:ascii="Arial" w:hAnsi="Arial" w:cs="Arial"/>
        </w:rPr>
        <w:t>şmazlıkta</w:t>
      </w:r>
      <w:r w:rsidR="00227B21">
        <w:rPr>
          <w:rFonts w:ascii="Arial" w:hAnsi="Arial" w:cs="Arial"/>
        </w:rPr>
        <w:t xml:space="preserve"> adli yargıyı görevlendirebilir. KTK m. 110’da da bu şekilde bir düzenleme varmış gibi görülmektedir, yani olay adli yargıda görülür gibi görünüyor.</w:t>
      </w:r>
    </w:p>
    <w:p w:rsidR="00227B21" w:rsidRDefault="00227B21" w:rsidP="00181A82">
      <w:pPr>
        <w:spacing w:after="120"/>
        <w:jc w:val="both"/>
        <w:rPr>
          <w:rFonts w:ascii="Arial" w:hAnsi="Arial" w:cs="Arial"/>
        </w:rPr>
      </w:pPr>
      <w:r>
        <w:rPr>
          <w:rFonts w:ascii="Arial" w:hAnsi="Arial" w:cs="Arial"/>
        </w:rPr>
        <w:t xml:space="preserve">Ancak bu konuda UM ile Danıştay kararları arasında bir çelişki vardır. UM, </w:t>
      </w:r>
      <w:r>
        <w:rPr>
          <w:rFonts w:ascii="Arial" w:hAnsi="Arial" w:cs="Arial"/>
        </w:rPr>
        <w:t>KTK m. 110’a</w:t>
      </w:r>
      <w:r>
        <w:rPr>
          <w:rFonts w:ascii="Arial" w:hAnsi="Arial" w:cs="Arial"/>
        </w:rPr>
        <w:t xml:space="preserve"> atıfta bulunuyor ve adli yargı yerinin görevli olduğunu belirtiyor. Yasa koyucu, daha önceleri farklı olan uygulamaların </w:t>
      </w:r>
      <w:r w:rsidR="00704CE0">
        <w:rPr>
          <w:rFonts w:ascii="Arial" w:hAnsi="Arial" w:cs="Arial"/>
        </w:rPr>
        <w:t xml:space="preserve">(örneğin askeri araç ise </w:t>
      </w:r>
      <w:proofErr w:type="spellStart"/>
      <w:r w:rsidR="00704CE0">
        <w:rPr>
          <w:rFonts w:ascii="Arial" w:hAnsi="Arial" w:cs="Arial"/>
        </w:rPr>
        <w:t>AYİM’de</w:t>
      </w:r>
      <w:proofErr w:type="spellEnd"/>
      <w:r w:rsidR="00704CE0">
        <w:rPr>
          <w:rFonts w:ascii="Arial" w:hAnsi="Arial" w:cs="Arial"/>
        </w:rPr>
        <w:t xml:space="preserve"> görülüyordu gibi) </w:t>
      </w:r>
      <w:r w:rsidR="00704CE0">
        <w:rPr>
          <w:rFonts w:ascii="Arial" w:hAnsi="Arial" w:cs="Arial"/>
        </w:rPr>
        <w:t xml:space="preserve">önüne geçmek </w:t>
      </w:r>
      <w:r>
        <w:rPr>
          <w:rFonts w:ascii="Arial" w:hAnsi="Arial" w:cs="Arial"/>
        </w:rPr>
        <w:t xml:space="preserve">için </w:t>
      </w:r>
      <w:proofErr w:type="spellStart"/>
      <w:r>
        <w:rPr>
          <w:rFonts w:ascii="Arial" w:hAnsi="Arial" w:cs="Arial"/>
        </w:rPr>
        <w:t>KTK’nun</w:t>
      </w:r>
      <w:proofErr w:type="spellEnd"/>
      <w:r>
        <w:rPr>
          <w:rFonts w:ascii="Arial" w:hAnsi="Arial" w:cs="Arial"/>
        </w:rPr>
        <w:t xml:space="preserve"> bu maddesinde </w:t>
      </w:r>
      <w:r w:rsidR="00704CE0">
        <w:rPr>
          <w:rFonts w:ascii="Arial" w:hAnsi="Arial" w:cs="Arial"/>
        </w:rPr>
        <w:t>adli yargı yerinin görevli olduğunu</w:t>
      </w:r>
      <w:r w:rsidR="00704CE0">
        <w:rPr>
          <w:rFonts w:ascii="Arial" w:hAnsi="Arial" w:cs="Arial"/>
        </w:rPr>
        <w:t xml:space="preserve"> hükmünü koymuştur.</w:t>
      </w:r>
    </w:p>
    <w:p w:rsidR="00227B21" w:rsidRPr="00A1607C" w:rsidRDefault="00A1607C" w:rsidP="00181A82">
      <w:pPr>
        <w:spacing w:after="120"/>
        <w:jc w:val="both"/>
        <w:rPr>
          <w:rFonts w:ascii="Arial" w:hAnsi="Arial" w:cs="Arial"/>
        </w:rPr>
      </w:pPr>
      <w:r w:rsidRPr="00A1607C">
        <w:rPr>
          <w:rFonts w:ascii="Arial" w:hAnsi="Arial" w:cs="Arial"/>
        </w:rPr>
        <w:t>Ama yoldan kaynaklanan ve idarenin hizmet kusuru</w:t>
      </w:r>
      <w:r>
        <w:rPr>
          <w:rFonts w:ascii="Arial" w:hAnsi="Arial" w:cs="Arial"/>
        </w:rPr>
        <w:t xml:space="preserve"> sebebiyle, herhangi bir eylemi veya eylemsizliği sebebiyle meydana gelen kazalar söz konusu olduğunda, Danıştay, idari</w:t>
      </w:r>
      <w:r>
        <w:rPr>
          <w:rFonts w:ascii="Arial" w:hAnsi="Arial" w:cs="Arial"/>
        </w:rPr>
        <w:t xml:space="preserve"> yargı yerinin görevli olduğunu belirtiyor.</w:t>
      </w:r>
    </w:p>
    <w:p w:rsidR="00FC2DDB" w:rsidRPr="00A1607C" w:rsidRDefault="00A1607C" w:rsidP="009C2DD3">
      <w:pPr>
        <w:spacing w:after="240"/>
        <w:jc w:val="both"/>
        <w:rPr>
          <w:rFonts w:ascii="Arial" w:hAnsi="Arial" w:cs="Arial"/>
        </w:rPr>
      </w:pPr>
      <w:r w:rsidRPr="00A1607C">
        <w:rPr>
          <w:rFonts w:ascii="Arial" w:hAnsi="Arial" w:cs="Arial"/>
        </w:rPr>
        <w:t>İdarenin</w:t>
      </w:r>
      <w:r>
        <w:rPr>
          <w:rFonts w:ascii="Arial" w:hAnsi="Arial" w:cs="Arial"/>
        </w:rPr>
        <w:t xml:space="preserve"> araçlarının sebep olduğu kazalardan kaynaklanan sorumluluk için bir tereddüt yoktur, adli yargıda görülür. Ama burada </w:t>
      </w:r>
      <w:r w:rsidR="009C2DD3">
        <w:rPr>
          <w:rFonts w:ascii="Arial" w:hAnsi="Arial" w:cs="Arial"/>
        </w:rPr>
        <w:t xml:space="preserve">tartışılan, </w:t>
      </w:r>
      <w:r>
        <w:rPr>
          <w:rFonts w:ascii="Arial" w:hAnsi="Arial" w:cs="Arial"/>
        </w:rPr>
        <w:t xml:space="preserve">iddia konusu </w:t>
      </w:r>
      <w:r w:rsidR="009C2DD3">
        <w:rPr>
          <w:rFonts w:ascii="Arial" w:hAnsi="Arial" w:cs="Arial"/>
        </w:rPr>
        <w:t>olan a</w:t>
      </w:r>
      <w:r>
        <w:rPr>
          <w:rFonts w:ascii="Arial" w:hAnsi="Arial" w:cs="Arial"/>
        </w:rPr>
        <w:t>raç kazası değil, hizmet kusurudur.</w:t>
      </w:r>
      <w:r w:rsidR="009C2DD3">
        <w:rPr>
          <w:rFonts w:ascii="Arial" w:hAnsi="Arial" w:cs="Arial"/>
        </w:rPr>
        <w:t xml:space="preserve"> Dolayısıyla Danıştay da bunu dikkate alarak,</w:t>
      </w:r>
      <w:r w:rsidR="009C2DD3" w:rsidRPr="009C2DD3">
        <w:rPr>
          <w:rFonts w:ascii="Arial" w:hAnsi="Arial" w:cs="Arial"/>
        </w:rPr>
        <w:t xml:space="preserve"> </w:t>
      </w:r>
      <w:r w:rsidR="009C2DD3">
        <w:rPr>
          <w:rFonts w:ascii="Arial" w:hAnsi="Arial" w:cs="Arial"/>
        </w:rPr>
        <w:t>idari yargı yerinin görevli olduğunu belirtiyor.</w:t>
      </w:r>
    </w:p>
    <w:p w:rsidR="009C2DD3" w:rsidRDefault="009C2DD3" w:rsidP="009C2DD3">
      <w:pPr>
        <w:spacing w:after="120"/>
        <w:jc w:val="both"/>
        <w:rPr>
          <w:rFonts w:ascii="Arial" w:hAnsi="Arial" w:cs="Arial"/>
          <w:b/>
          <w:u w:val="single"/>
        </w:rPr>
      </w:pPr>
      <w:r>
        <w:rPr>
          <w:rFonts w:ascii="Arial" w:hAnsi="Arial" w:cs="Arial"/>
          <w:b/>
          <w:u w:val="single"/>
        </w:rPr>
        <w:t>CEVAP</w:t>
      </w:r>
      <w:r w:rsidRPr="00676204">
        <w:rPr>
          <w:rFonts w:ascii="Arial" w:hAnsi="Arial" w:cs="Arial"/>
          <w:b/>
          <w:u w:val="single"/>
        </w:rPr>
        <w:t xml:space="preserve"> </w:t>
      </w:r>
      <w:r>
        <w:rPr>
          <w:rFonts w:ascii="Arial" w:hAnsi="Arial" w:cs="Arial"/>
          <w:b/>
          <w:u w:val="single"/>
        </w:rPr>
        <w:t>2</w:t>
      </w:r>
    </w:p>
    <w:p w:rsidR="00B33FF2" w:rsidRDefault="009C2DD3" w:rsidP="009C2DD3">
      <w:pPr>
        <w:spacing w:after="120"/>
        <w:jc w:val="both"/>
        <w:rPr>
          <w:rFonts w:ascii="Arial" w:hAnsi="Arial" w:cs="Arial"/>
        </w:rPr>
      </w:pPr>
      <w:r>
        <w:rPr>
          <w:rFonts w:ascii="Arial" w:hAnsi="Arial" w:cs="Arial"/>
        </w:rPr>
        <w:t xml:space="preserve">İdari </w:t>
      </w:r>
      <w:r>
        <w:rPr>
          <w:rFonts w:ascii="Arial" w:hAnsi="Arial" w:cs="Arial"/>
        </w:rPr>
        <w:t>yargı içindeki mahkeme</w:t>
      </w:r>
      <w:r>
        <w:rPr>
          <w:rFonts w:ascii="Arial" w:hAnsi="Arial" w:cs="Arial"/>
        </w:rPr>
        <w:t>yi tespit ederken öncelikle görev</w:t>
      </w:r>
      <w:r w:rsidR="00B33FF2">
        <w:rPr>
          <w:rFonts w:ascii="Arial" w:hAnsi="Arial" w:cs="Arial"/>
        </w:rPr>
        <w:t>e</w:t>
      </w:r>
      <w:r>
        <w:rPr>
          <w:rFonts w:ascii="Arial" w:hAnsi="Arial" w:cs="Arial"/>
        </w:rPr>
        <w:t xml:space="preserve"> (konu yönünden)</w:t>
      </w:r>
      <w:r w:rsidR="00B33FF2">
        <w:rPr>
          <w:rFonts w:ascii="Arial" w:hAnsi="Arial" w:cs="Arial"/>
        </w:rPr>
        <w:t xml:space="preserve"> bakıyoruz.</w:t>
      </w:r>
    </w:p>
    <w:p w:rsidR="009C2DD3" w:rsidRDefault="005A55A8" w:rsidP="00B33FF2">
      <w:pPr>
        <w:pStyle w:val="ListeParagraf"/>
        <w:numPr>
          <w:ilvl w:val="0"/>
          <w:numId w:val="30"/>
        </w:numPr>
        <w:spacing w:after="120"/>
        <w:ind w:left="357" w:hanging="357"/>
        <w:contextualSpacing w:val="0"/>
        <w:jc w:val="both"/>
        <w:rPr>
          <w:rFonts w:ascii="Arial" w:hAnsi="Arial" w:cs="Arial"/>
        </w:rPr>
      </w:pPr>
      <w:r w:rsidRPr="005A55A8">
        <w:rPr>
          <w:rFonts w:ascii="Arial" w:hAnsi="Arial" w:cs="Arial"/>
        </w:rPr>
        <w:t>İlk olarak Danıştay Kanunu</w:t>
      </w:r>
      <w:r>
        <w:rPr>
          <w:rFonts w:ascii="Arial" w:hAnsi="Arial" w:cs="Arial"/>
        </w:rPr>
        <w:t xml:space="preserve"> m. 24’e bakacağız. Bu maddede Danıştay’ın ilk derece mahkemesi olarak görevli olduğu durumlar sayılmıştır. Somut olay bu durumlara girerse Danıştay görevli olur.</w:t>
      </w:r>
    </w:p>
    <w:p w:rsidR="00C02E26" w:rsidRDefault="00B33FF2" w:rsidP="00B33FF2">
      <w:pPr>
        <w:pStyle w:val="ListeParagraf"/>
        <w:numPr>
          <w:ilvl w:val="0"/>
          <w:numId w:val="30"/>
        </w:numPr>
        <w:spacing w:after="120"/>
        <w:ind w:left="357" w:hanging="357"/>
        <w:contextualSpacing w:val="0"/>
        <w:jc w:val="both"/>
        <w:rPr>
          <w:rFonts w:ascii="Arial" w:hAnsi="Arial" w:cs="Arial"/>
        </w:rPr>
      </w:pPr>
      <w:r>
        <w:rPr>
          <w:rFonts w:ascii="Arial" w:hAnsi="Arial" w:cs="Arial"/>
        </w:rPr>
        <w:t>Danıştay görevli</w:t>
      </w:r>
      <w:r>
        <w:rPr>
          <w:rFonts w:ascii="Arial" w:hAnsi="Arial" w:cs="Arial"/>
        </w:rPr>
        <w:t xml:space="preserve"> değilse, daha sonra</w:t>
      </w:r>
      <w:r w:rsidRPr="00B33FF2">
        <w:rPr>
          <w:rFonts w:ascii="Arial" w:hAnsi="Arial" w:cs="Arial"/>
        </w:rPr>
        <w:t xml:space="preserve"> </w:t>
      </w:r>
      <w:r w:rsidRPr="005A55A8">
        <w:rPr>
          <w:rFonts w:ascii="Arial" w:hAnsi="Arial" w:cs="Arial"/>
        </w:rPr>
        <w:t>Danıştay Kanunu</w:t>
      </w:r>
      <w:r>
        <w:rPr>
          <w:rFonts w:ascii="Arial" w:hAnsi="Arial" w:cs="Arial"/>
        </w:rPr>
        <w:t xml:space="preserve"> m.</w:t>
      </w:r>
      <w:r w:rsidR="00C02E26">
        <w:rPr>
          <w:rFonts w:ascii="Arial" w:hAnsi="Arial" w:cs="Arial"/>
        </w:rPr>
        <w:t xml:space="preserve"> 6</w:t>
      </w:r>
      <w:r>
        <w:rPr>
          <w:rFonts w:ascii="Arial" w:hAnsi="Arial" w:cs="Arial"/>
        </w:rPr>
        <w:t>’</w:t>
      </w:r>
      <w:r w:rsidR="00C02E26">
        <w:rPr>
          <w:rFonts w:ascii="Arial" w:hAnsi="Arial" w:cs="Arial"/>
        </w:rPr>
        <w:t>ya</w:t>
      </w:r>
      <w:r>
        <w:rPr>
          <w:rFonts w:ascii="Arial" w:hAnsi="Arial" w:cs="Arial"/>
        </w:rPr>
        <w:t xml:space="preserve"> bakacağız.</w:t>
      </w:r>
      <w:r w:rsidR="00C02E26">
        <w:rPr>
          <w:rFonts w:ascii="Arial" w:hAnsi="Arial" w:cs="Arial"/>
        </w:rPr>
        <w:t xml:space="preserve"> Bu madde vergi mahkemelerinin görevlerini saymaktadır. </w:t>
      </w:r>
    </w:p>
    <w:p w:rsidR="00B33FF2" w:rsidRDefault="00C02E26" w:rsidP="00B33FF2">
      <w:pPr>
        <w:pStyle w:val="ListeParagraf"/>
        <w:numPr>
          <w:ilvl w:val="0"/>
          <w:numId w:val="30"/>
        </w:numPr>
        <w:spacing w:after="120"/>
        <w:ind w:left="357" w:hanging="357"/>
        <w:contextualSpacing w:val="0"/>
        <w:jc w:val="both"/>
        <w:rPr>
          <w:rFonts w:ascii="Arial" w:hAnsi="Arial" w:cs="Arial"/>
        </w:rPr>
      </w:pPr>
      <w:r>
        <w:rPr>
          <w:rFonts w:ascii="Arial" w:hAnsi="Arial" w:cs="Arial"/>
        </w:rPr>
        <w:t>Somut olay</w:t>
      </w:r>
      <w:r>
        <w:rPr>
          <w:rFonts w:ascii="Arial" w:hAnsi="Arial" w:cs="Arial"/>
        </w:rPr>
        <w:t xml:space="preserve"> 6. maddeye girmiyorsa 5. maddeye bakacağız. Bu madde idare mahkemelerinin görevlerini belirtmektedir. Böylece idare mahkemesinin görevli olduğunu tespit edeceğiz.</w:t>
      </w:r>
    </w:p>
    <w:p w:rsidR="00C02E26" w:rsidRDefault="00C02E26" w:rsidP="00C02E26">
      <w:pPr>
        <w:spacing w:after="120"/>
        <w:jc w:val="both"/>
        <w:rPr>
          <w:rFonts w:ascii="Arial" w:hAnsi="Arial" w:cs="Arial"/>
        </w:rPr>
      </w:pPr>
      <w:r>
        <w:rPr>
          <w:rFonts w:ascii="Arial" w:hAnsi="Arial" w:cs="Arial"/>
        </w:rPr>
        <w:t>Daha sonra yetki konusunu ele alacağız. Yetki konusu İYUK m. 32 ve devamında düzenlenmiştir. 32. madde genel yetkiyi, diğer maddeler özel yetkiyi düzenlemektedir.</w:t>
      </w:r>
    </w:p>
    <w:p w:rsidR="00C02E26" w:rsidRDefault="00C02E26" w:rsidP="00C02E26">
      <w:pPr>
        <w:spacing w:after="120"/>
        <w:jc w:val="both"/>
        <w:rPr>
          <w:rFonts w:ascii="Arial" w:hAnsi="Arial" w:cs="Arial"/>
        </w:rPr>
      </w:pPr>
      <w:r>
        <w:rPr>
          <w:rFonts w:ascii="Arial" w:hAnsi="Arial" w:cs="Arial"/>
        </w:rPr>
        <w:t>Somut olay</w:t>
      </w:r>
      <w:r>
        <w:rPr>
          <w:rFonts w:ascii="Arial" w:hAnsi="Arial" w:cs="Arial"/>
        </w:rPr>
        <w:t xml:space="preserve">da idari eylem veya eylemsizlik </w:t>
      </w:r>
      <w:r w:rsidR="00104B95">
        <w:rPr>
          <w:rFonts w:ascii="Arial" w:hAnsi="Arial" w:cs="Arial"/>
        </w:rPr>
        <w:t>ve bundan kaynaklanan tam yargı davası</w:t>
      </w:r>
      <w:r w:rsidR="00104B95" w:rsidRPr="00104B95">
        <w:rPr>
          <w:rFonts w:ascii="Arial" w:hAnsi="Arial" w:cs="Arial"/>
        </w:rPr>
        <w:t xml:space="preserve"> </w:t>
      </w:r>
      <w:r w:rsidR="00104B95">
        <w:rPr>
          <w:rFonts w:ascii="Arial" w:hAnsi="Arial" w:cs="Arial"/>
        </w:rPr>
        <w:t>söz konusudur</w:t>
      </w:r>
      <w:r w:rsidR="00104B95">
        <w:rPr>
          <w:rFonts w:ascii="Arial" w:hAnsi="Arial" w:cs="Arial"/>
        </w:rPr>
        <w:t xml:space="preserve">. </w:t>
      </w:r>
      <w:r>
        <w:rPr>
          <w:rFonts w:ascii="Arial" w:hAnsi="Arial" w:cs="Arial"/>
        </w:rPr>
        <w:t>32. maddede</w:t>
      </w:r>
      <w:r>
        <w:rPr>
          <w:rFonts w:ascii="Arial" w:hAnsi="Arial" w:cs="Arial"/>
        </w:rPr>
        <w:t xml:space="preserve"> idari işlem ile ilgili sorumluluk</w:t>
      </w:r>
      <w:r w:rsidRPr="00C02E26">
        <w:rPr>
          <w:rFonts w:ascii="Arial" w:hAnsi="Arial" w:cs="Arial"/>
        </w:rPr>
        <w:t xml:space="preserve"> </w:t>
      </w:r>
      <w:r>
        <w:rPr>
          <w:rFonts w:ascii="Arial" w:hAnsi="Arial" w:cs="Arial"/>
        </w:rPr>
        <w:t>ifade edilmiştir.</w:t>
      </w:r>
      <w:r w:rsidR="00337A47">
        <w:rPr>
          <w:rFonts w:ascii="Arial" w:hAnsi="Arial" w:cs="Arial"/>
        </w:rPr>
        <w:t xml:space="preserve"> </w:t>
      </w:r>
      <w:r>
        <w:rPr>
          <w:rFonts w:ascii="Arial" w:hAnsi="Arial" w:cs="Arial"/>
        </w:rPr>
        <w:t xml:space="preserve">İdari </w:t>
      </w:r>
      <w:r>
        <w:rPr>
          <w:rFonts w:ascii="Arial" w:hAnsi="Arial" w:cs="Arial"/>
        </w:rPr>
        <w:t>eylem veya eylemsizlik</w:t>
      </w:r>
      <w:r>
        <w:rPr>
          <w:rFonts w:ascii="Arial" w:hAnsi="Arial" w:cs="Arial"/>
        </w:rPr>
        <w:t>ten kaynaklanan sorumluluk</w:t>
      </w:r>
      <w:r>
        <w:rPr>
          <w:rFonts w:ascii="Arial" w:hAnsi="Arial" w:cs="Arial"/>
        </w:rPr>
        <w:t xml:space="preserve"> </w:t>
      </w:r>
      <w:r w:rsidR="00337A47">
        <w:rPr>
          <w:rFonts w:ascii="Arial" w:hAnsi="Arial" w:cs="Arial"/>
        </w:rPr>
        <w:t xml:space="preserve">ise </w:t>
      </w:r>
      <w:r w:rsidR="00337A47">
        <w:rPr>
          <w:rFonts w:ascii="Arial" w:hAnsi="Arial" w:cs="Arial"/>
        </w:rPr>
        <w:t>3</w:t>
      </w:r>
      <w:r w:rsidR="00337A47">
        <w:rPr>
          <w:rFonts w:ascii="Arial" w:hAnsi="Arial" w:cs="Arial"/>
        </w:rPr>
        <w:t>6</w:t>
      </w:r>
      <w:r w:rsidR="00337A47">
        <w:rPr>
          <w:rFonts w:ascii="Arial" w:hAnsi="Arial" w:cs="Arial"/>
        </w:rPr>
        <w:t xml:space="preserve">. </w:t>
      </w:r>
      <w:r w:rsidR="00337A47">
        <w:rPr>
          <w:rFonts w:ascii="Arial" w:hAnsi="Arial" w:cs="Arial"/>
        </w:rPr>
        <w:t>m</w:t>
      </w:r>
      <w:r w:rsidR="00337A47">
        <w:rPr>
          <w:rFonts w:ascii="Arial" w:hAnsi="Arial" w:cs="Arial"/>
        </w:rPr>
        <w:t>addede</w:t>
      </w:r>
      <w:r w:rsidR="00337A47">
        <w:rPr>
          <w:rFonts w:ascii="Arial" w:hAnsi="Arial" w:cs="Arial"/>
        </w:rPr>
        <w:t xml:space="preserve"> belirtilmiştir.</w:t>
      </w:r>
      <w:r w:rsidR="00104B95">
        <w:rPr>
          <w:rFonts w:ascii="Arial" w:hAnsi="Arial" w:cs="Arial"/>
        </w:rPr>
        <w:t xml:space="preserve"> </w:t>
      </w:r>
      <w:r>
        <w:rPr>
          <w:rFonts w:ascii="Arial" w:hAnsi="Arial" w:cs="Arial"/>
        </w:rPr>
        <w:t>Bu bir tam yargı davası olduğu için</w:t>
      </w:r>
      <w:r w:rsidRPr="00C02E26">
        <w:rPr>
          <w:rFonts w:ascii="Arial" w:hAnsi="Arial" w:cs="Arial"/>
        </w:rPr>
        <w:t xml:space="preserve"> </w:t>
      </w:r>
      <w:r>
        <w:rPr>
          <w:rFonts w:ascii="Arial" w:hAnsi="Arial" w:cs="Arial"/>
        </w:rPr>
        <w:t>İYUK m. 36</w:t>
      </w:r>
      <w:r w:rsidR="00104B95">
        <w:rPr>
          <w:rFonts w:ascii="Arial" w:hAnsi="Arial" w:cs="Arial"/>
        </w:rPr>
        <w:t>/b</w:t>
      </w:r>
      <w:r>
        <w:rPr>
          <w:rFonts w:ascii="Arial" w:hAnsi="Arial" w:cs="Arial"/>
        </w:rPr>
        <w:t>’y</w:t>
      </w:r>
      <w:r w:rsidR="00104B95">
        <w:rPr>
          <w:rFonts w:ascii="Arial" w:hAnsi="Arial" w:cs="Arial"/>
        </w:rPr>
        <w:t>e</w:t>
      </w:r>
      <w:r>
        <w:rPr>
          <w:rFonts w:ascii="Arial" w:hAnsi="Arial" w:cs="Arial"/>
        </w:rPr>
        <w:t xml:space="preserve"> bakacağız.</w:t>
      </w:r>
    </w:p>
    <w:p w:rsidR="00104B95" w:rsidRDefault="00104B95" w:rsidP="00C02E26">
      <w:pPr>
        <w:spacing w:after="120"/>
        <w:jc w:val="both"/>
        <w:rPr>
          <w:rFonts w:ascii="Arial" w:hAnsi="Arial" w:cs="Arial"/>
        </w:rPr>
      </w:pPr>
      <w:r>
        <w:rPr>
          <w:rFonts w:ascii="Arial" w:hAnsi="Arial" w:cs="Arial"/>
        </w:rPr>
        <w:t xml:space="preserve">Buna göre, idarenin bir eyleminden veya eylemsizliğinden doğmuşsa, hizmetin veya eylemin yapıldığı yer mahkemesi yetkili olmaktadır. </w:t>
      </w:r>
    </w:p>
    <w:p w:rsidR="00104B95" w:rsidRDefault="00104B95" w:rsidP="00104B95">
      <w:pPr>
        <w:spacing w:after="360"/>
        <w:jc w:val="both"/>
        <w:rPr>
          <w:rFonts w:ascii="Arial" w:hAnsi="Arial" w:cs="Arial"/>
        </w:rPr>
      </w:pPr>
      <w:r>
        <w:rPr>
          <w:rFonts w:ascii="Arial" w:hAnsi="Arial" w:cs="Arial"/>
        </w:rPr>
        <w:t>Bu durumda somut olayda yetkili mahkeme Sivas İdare Mahkemesi görevlidir.</w:t>
      </w:r>
    </w:p>
    <w:p w:rsidR="001441D4" w:rsidRPr="00C02E26" w:rsidRDefault="001441D4" w:rsidP="00104B95">
      <w:pPr>
        <w:spacing w:after="360"/>
        <w:jc w:val="both"/>
        <w:rPr>
          <w:rFonts w:ascii="Arial" w:hAnsi="Arial" w:cs="Arial"/>
        </w:rPr>
      </w:pPr>
    </w:p>
    <w:p w:rsidR="00FC2DDB" w:rsidRPr="00676204" w:rsidRDefault="00104B95" w:rsidP="00FC2DDB">
      <w:pPr>
        <w:spacing w:after="120"/>
        <w:jc w:val="both"/>
        <w:rPr>
          <w:rFonts w:ascii="Arial" w:hAnsi="Arial" w:cs="Arial"/>
          <w:b/>
          <w:u w:val="single"/>
        </w:rPr>
      </w:pPr>
      <w:r>
        <w:rPr>
          <w:rFonts w:ascii="Arial" w:hAnsi="Arial" w:cs="Arial"/>
          <w:b/>
          <w:u w:val="single"/>
        </w:rPr>
        <w:t>OLAY 2</w:t>
      </w:r>
    </w:p>
    <w:p w:rsidR="00FC2DDB" w:rsidRDefault="00C11702" w:rsidP="00FC2DDB">
      <w:pPr>
        <w:spacing w:after="120"/>
        <w:jc w:val="both"/>
        <w:rPr>
          <w:rFonts w:ascii="Arial" w:hAnsi="Arial" w:cs="Arial"/>
        </w:rPr>
      </w:pPr>
      <w:r>
        <w:rPr>
          <w:rFonts w:ascii="Arial" w:hAnsi="Arial" w:cs="Arial"/>
        </w:rPr>
        <w:t xml:space="preserve">Trabzon’da </w:t>
      </w:r>
      <w:proofErr w:type="spellStart"/>
      <w:r>
        <w:rPr>
          <w:rFonts w:ascii="Arial" w:hAnsi="Arial" w:cs="Arial"/>
        </w:rPr>
        <w:t>Müd</w:t>
      </w:r>
      <w:proofErr w:type="spellEnd"/>
      <w:r>
        <w:rPr>
          <w:rFonts w:ascii="Arial" w:hAnsi="Arial" w:cs="Arial"/>
        </w:rPr>
        <w:t xml:space="preserve">. </w:t>
      </w:r>
      <w:proofErr w:type="spellStart"/>
      <w:r>
        <w:rPr>
          <w:rFonts w:ascii="Arial" w:hAnsi="Arial" w:cs="Arial"/>
        </w:rPr>
        <w:t>Yrdc</w:t>
      </w:r>
      <w:proofErr w:type="spellEnd"/>
      <w:r>
        <w:rPr>
          <w:rFonts w:ascii="Arial" w:hAnsi="Arial" w:cs="Arial"/>
        </w:rPr>
        <w:t xml:space="preserve">. </w:t>
      </w:r>
      <w:proofErr w:type="gramStart"/>
      <w:r>
        <w:rPr>
          <w:rFonts w:ascii="Arial" w:hAnsi="Arial" w:cs="Arial"/>
        </w:rPr>
        <w:t>olan</w:t>
      </w:r>
      <w:proofErr w:type="gramEnd"/>
      <w:r>
        <w:rPr>
          <w:rFonts w:ascii="Arial" w:hAnsi="Arial" w:cs="Arial"/>
        </w:rPr>
        <w:t xml:space="preserve"> A, Mersin Öğretmenevine müdür olmak istiyor. Atanması için </w:t>
      </w:r>
      <w:r>
        <w:rPr>
          <w:rFonts w:ascii="Arial" w:hAnsi="Arial" w:cs="Arial"/>
        </w:rPr>
        <w:t xml:space="preserve">Mersin İl Milli </w:t>
      </w:r>
      <w:proofErr w:type="spellStart"/>
      <w:r>
        <w:rPr>
          <w:rFonts w:ascii="Arial" w:hAnsi="Arial" w:cs="Arial"/>
        </w:rPr>
        <w:t>Eğt</w:t>
      </w:r>
      <w:proofErr w:type="spellEnd"/>
      <w:r w:rsidR="001441D4">
        <w:rPr>
          <w:rFonts w:ascii="Arial" w:hAnsi="Arial" w:cs="Arial"/>
        </w:rPr>
        <w:t>.</w:t>
      </w:r>
      <w:r>
        <w:rPr>
          <w:rFonts w:ascii="Arial" w:hAnsi="Arial" w:cs="Arial"/>
        </w:rPr>
        <w:t xml:space="preserve"> </w:t>
      </w:r>
      <w:proofErr w:type="spellStart"/>
      <w:proofErr w:type="gramStart"/>
      <w:r>
        <w:rPr>
          <w:rFonts w:ascii="Arial" w:hAnsi="Arial" w:cs="Arial"/>
        </w:rPr>
        <w:t>Müd</w:t>
      </w:r>
      <w:r w:rsidR="001441D4">
        <w:rPr>
          <w:rFonts w:ascii="Arial" w:hAnsi="Arial" w:cs="Arial"/>
        </w:rPr>
        <w:t>.</w:t>
      </w:r>
      <w:r>
        <w:rPr>
          <w:rFonts w:ascii="Arial" w:hAnsi="Arial" w:cs="Arial"/>
        </w:rPr>
        <w:t>lüğü</w:t>
      </w:r>
      <w:r>
        <w:rPr>
          <w:rFonts w:ascii="Arial" w:hAnsi="Arial" w:cs="Arial"/>
        </w:rPr>
        <w:t>ne</w:t>
      </w:r>
      <w:proofErr w:type="spellEnd"/>
      <w:proofErr w:type="gramEnd"/>
      <w:r>
        <w:rPr>
          <w:rFonts w:ascii="Arial" w:hAnsi="Arial" w:cs="Arial"/>
        </w:rPr>
        <w:t xml:space="preserve"> başvuruyor. MEB, </w:t>
      </w:r>
      <w:r>
        <w:rPr>
          <w:rFonts w:ascii="Arial" w:hAnsi="Arial" w:cs="Arial"/>
        </w:rPr>
        <w:t xml:space="preserve">Mersin Öğretmenevine </w:t>
      </w:r>
      <w:proofErr w:type="spellStart"/>
      <w:proofErr w:type="gramStart"/>
      <w:r>
        <w:rPr>
          <w:rFonts w:ascii="Arial" w:hAnsi="Arial" w:cs="Arial"/>
        </w:rPr>
        <w:t>Müd</w:t>
      </w:r>
      <w:r w:rsidR="001441D4">
        <w:rPr>
          <w:rFonts w:ascii="Arial" w:hAnsi="Arial" w:cs="Arial"/>
        </w:rPr>
        <w:t>.</w:t>
      </w:r>
      <w:r>
        <w:rPr>
          <w:rFonts w:ascii="Arial" w:hAnsi="Arial" w:cs="Arial"/>
        </w:rPr>
        <w:t>lüğüne</w:t>
      </w:r>
      <w:proofErr w:type="spellEnd"/>
      <w:proofErr w:type="gramEnd"/>
      <w:r>
        <w:rPr>
          <w:rFonts w:ascii="Arial" w:hAnsi="Arial" w:cs="Arial"/>
        </w:rPr>
        <w:t xml:space="preserve"> B’y</w:t>
      </w:r>
      <w:r w:rsidR="001441D4">
        <w:rPr>
          <w:rFonts w:ascii="Arial" w:hAnsi="Arial" w:cs="Arial"/>
        </w:rPr>
        <w:t>i</w:t>
      </w:r>
      <w:r>
        <w:rPr>
          <w:rFonts w:ascii="Arial" w:hAnsi="Arial" w:cs="Arial"/>
        </w:rPr>
        <w:t xml:space="preserve"> atıyor.</w:t>
      </w:r>
      <w:r w:rsidRPr="00C11702">
        <w:rPr>
          <w:rFonts w:ascii="Arial" w:hAnsi="Arial" w:cs="Arial"/>
        </w:rPr>
        <w:t xml:space="preserve"> </w:t>
      </w:r>
      <w:r>
        <w:rPr>
          <w:rFonts w:ascii="Arial" w:hAnsi="Arial" w:cs="Arial"/>
        </w:rPr>
        <w:t xml:space="preserve">Bunun üzerine </w:t>
      </w:r>
      <w:r>
        <w:rPr>
          <w:rFonts w:ascii="Arial" w:hAnsi="Arial" w:cs="Arial"/>
        </w:rPr>
        <w:t>Mersin İl Milli Eğitim Müdürlüğü</w:t>
      </w:r>
      <w:r>
        <w:rPr>
          <w:rFonts w:ascii="Arial" w:hAnsi="Arial" w:cs="Arial"/>
        </w:rPr>
        <w:t>nce A’n</w:t>
      </w:r>
      <w:r w:rsidR="001441D4">
        <w:rPr>
          <w:rFonts w:ascii="Arial" w:hAnsi="Arial" w:cs="Arial"/>
        </w:rPr>
        <w:t>ı</w:t>
      </w:r>
      <w:r>
        <w:rPr>
          <w:rFonts w:ascii="Arial" w:hAnsi="Arial" w:cs="Arial"/>
        </w:rPr>
        <w:t>n başvurusu iade ediliyor.</w:t>
      </w:r>
      <w:r w:rsidR="001441D4">
        <w:rPr>
          <w:rFonts w:ascii="Arial" w:hAnsi="Arial" w:cs="Arial"/>
        </w:rPr>
        <w:t xml:space="preserve"> A, </w:t>
      </w:r>
      <w:r w:rsidR="001441D4">
        <w:rPr>
          <w:rFonts w:ascii="Arial" w:hAnsi="Arial" w:cs="Arial"/>
        </w:rPr>
        <w:t>başvuru</w:t>
      </w:r>
      <w:r w:rsidR="001441D4">
        <w:rPr>
          <w:rFonts w:ascii="Arial" w:hAnsi="Arial" w:cs="Arial"/>
        </w:rPr>
        <w:t>nun</w:t>
      </w:r>
      <w:r w:rsidR="001441D4">
        <w:rPr>
          <w:rFonts w:ascii="Arial" w:hAnsi="Arial" w:cs="Arial"/>
        </w:rPr>
        <w:t xml:space="preserve"> iade</w:t>
      </w:r>
      <w:r w:rsidR="001441D4">
        <w:rPr>
          <w:rFonts w:ascii="Arial" w:hAnsi="Arial" w:cs="Arial"/>
        </w:rPr>
        <w:t xml:space="preserve"> edilmesi ve B’nin bu kadroya atanması işlemlerinin her ikisine birden Trabzon İdare Mahkemesinde iptal davası açıyor.</w:t>
      </w:r>
    </w:p>
    <w:p w:rsidR="001441D4" w:rsidRPr="00676204" w:rsidRDefault="001441D4" w:rsidP="001441D4">
      <w:pPr>
        <w:spacing w:after="120"/>
        <w:jc w:val="both"/>
        <w:rPr>
          <w:rFonts w:ascii="Arial" w:hAnsi="Arial" w:cs="Arial"/>
          <w:b/>
          <w:u w:val="single"/>
        </w:rPr>
      </w:pPr>
      <w:r>
        <w:rPr>
          <w:rFonts w:ascii="Arial" w:hAnsi="Arial" w:cs="Arial"/>
          <w:b/>
          <w:u w:val="single"/>
        </w:rPr>
        <w:t>MEVZUAT</w:t>
      </w:r>
    </w:p>
    <w:p w:rsidR="001441D4" w:rsidRDefault="001441D4" w:rsidP="001441D4">
      <w:pPr>
        <w:spacing w:after="240"/>
        <w:jc w:val="both"/>
        <w:rPr>
          <w:rFonts w:ascii="Arial" w:hAnsi="Arial" w:cs="Arial"/>
          <w:i/>
        </w:rPr>
      </w:pPr>
      <w:r>
        <w:rPr>
          <w:rFonts w:ascii="Arial" w:hAnsi="Arial" w:cs="Arial"/>
          <w:i/>
        </w:rPr>
        <w:t>Danıştay Kanunu m. 24/1-e:</w:t>
      </w:r>
      <w:r w:rsidRPr="00FC2DDB">
        <w:rPr>
          <w:rFonts w:ascii="Arial" w:hAnsi="Arial" w:cs="Arial"/>
          <w:i/>
        </w:rPr>
        <w:t xml:space="preserve"> </w:t>
      </w:r>
      <w:r>
        <w:rPr>
          <w:rFonts w:ascii="Arial" w:hAnsi="Arial" w:cs="Arial"/>
          <w:i/>
        </w:rPr>
        <w:t>(İlk derece mahkemesi olarak Danıştay’da görülecek davalar) Birden çok idare veya vergi mahkemesinin yetki alanına giren işlere (</w:t>
      </w:r>
      <w:proofErr w:type="gramStart"/>
      <w:r>
        <w:rPr>
          <w:rFonts w:ascii="Arial" w:hAnsi="Arial" w:cs="Arial"/>
          <w:i/>
        </w:rPr>
        <w:t>….</w:t>
      </w:r>
      <w:proofErr w:type="gramEnd"/>
      <w:r>
        <w:rPr>
          <w:rFonts w:ascii="Arial" w:hAnsi="Arial" w:cs="Arial"/>
          <w:i/>
        </w:rPr>
        <w:t>) karşı açılacak iptal ve tam yargı davalarını karara bağlar.</w:t>
      </w:r>
    </w:p>
    <w:p w:rsidR="001441D4" w:rsidRPr="00676204" w:rsidRDefault="001441D4" w:rsidP="001441D4">
      <w:pPr>
        <w:spacing w:after="120"/>
        <w:jc w:val="both"/>
        <w:rPr>
          <w:rFonts w:ascii="Arial" w:hAnsi="Arial" w:cs="Arial"/>
          <w:b/>
          <w:u w:val="single"/>
        </w:rPr>
      </w:pPr>
      <w:r>
        <w:rPr>
          <w:rFonts w:ascii="Arial" w:hAnsi="Arial" w:cs="Arial"/>
          <w:b/>
          <w:u w:val="single"/>
        </w:rPr>
        <w:t>SORU</w:t>
      </w:r>
      <w:r w:rsidRPr="00676204">
        <w:rPr>
          <w:rFonts w:ascii="Arial" w:hAnsi="Arial" w:cs="Arial"/>
          <w:b/>
          <w:u w:val="single"/>
        </w:rPr>
        <w:t xml:space="preserve"> 1</w:t>
      </w:r>
    </w:p>
    <w:p w:rsidR="001441D4" w:rsidRDefault="001441D4" w:rsidP="001441D4">
      <w:pPr>
        <w:spacing w:after="120"/>
        <w:jc w:val="both"/>
        <w:rPr>
          <w:rFonts w:ascii="Arial" w:hAnsi="Arial" w:cs="Arial"/>
        </w:rPr>
      </w:pPr>
      <w:r>
        <w:rPr>
          <w:rFonts w:ascii="Arial" w:hAnsi="Arial" w:cs="Arial"/>
        </w:rPr>
        <w:t>Mahkemenin, uyuşmazlığın Danıştay’ın görev alanına girdiği gere</w:t>
      </w:r>
      <w:r w:rsidR="007061E4">
        <w:rPr>
          <w:rFonts w:ascii="Arial" w:hAnsi="Arial" w:cs="Arial"/>
        </w:rPr>
        <w:t>kçesiyle vereceği görevsizlik k</w:t>
      </w:r>
      <w:r>
        <w:rPr>
          <w:rFonts w:ascii="Arial" w:hAnsi="Arial" w:cs="Arial"/>
        </w:rPr>
        <w:t>ararını değerlendiriniz.</w:t>
      </w:r>
    </w:p>
    <w:p w:rsidR="001441D4" w:rsidRDefault="001441D4" w:rsidP="001441D4">
      <w:pPr>
        <w:spacing w:after="120"/>
        <w:jc w:val="both"/>
        <w:rPr>
          <w:rFonts w:ascii="Arial" w:hAnsi="Arial" w:cs="Arial"/>
          <w:b/>
          <w:u w:val="single"/>
        </w:rPr>
      </w:pPr>
    </w:p>
    <w:p w:rsidR="001441D4" w:rsidRDefault="001441D4" w:rsidP="001441D4">
      <w:pPr>
        <w:spacing w:after="120"/>
        <w:jc w:val="both"/>
        <w:rPr>
          <w:rFonts w:ascii="Arial" w:hAnsi="Arial" w:cs="Arial"/>
          <w:b/>
          <w:u w:val="single"/>
        </w:rPr>
      </w:pPr>
    </w:p>
    <w:p w:rsidR="001441D4" w:rsidRPr="00676204" w:rsidRDefault="001441D4" w:rsidP="001441D4">
      <w:pPr>
        <w:spacing w:after="120"/>
        <w:jc w:val="both"/>
        <w:rPr>
          <w:rFonts w:ascii="Arial" w:hAnsi="Arial" w:cs="Arial"/>
          <w:b/>
          <w:u w:val="single"/>
        </w:rPr>
      </w:pPr>
      <w:r>
        <w:rPr>
          <w:rFonts w:ascii="Arial" w:hAnsi="Arial" w:cs="Arial"/>
          <w:b/>
          <w:u w:val="single"/>
        </w:rPr>
        <w:lastRenderedPageBreak/>
        <w:t>SORU</w:t>
      </w:r>
      <w:r w:rsidRPr="00676204">
        <w:rPr>
          <w:rFonts w:ascii="Arial" w:hAnsi="Arial" w:cs="Arial"/>
          <w:b/>
          <w:u w:val="single"/>
        </w:rPr>
        <w:t xml:space="preserve"> </w:t>
      </w:r>
      <w:r>
        <w:rPr>
          <w:rFonts w:ascii="Arial" w:hAnsi="Arial" w:cs="Arial"/>
          <w:b/>
          <w:u w:val="single"/>
        </w:rPr>
        <w:t>2</w:t>
      </w:r>
    </w:p>
    <w:p w:rsidR="001441D4" w:rsidRDefault="001441D4" w:rsidP="001441D4">
      <w:pPr>
        <w:spacing w:after="240"/>
        <w:jc w:val="both"/>
        <w:rPr>
          <w:rFonts w:ascii="Arial" w:hAnsi="Arial" w:cs="Arial"/>
        </w:rPr>
      </w:pPr>
      <w:r>
        <w:rPr>
          <w:rFonts w:ascii="Arial" w:hAnsi="Arial" w:cs="Arial"/>
        </w:rPr>
        <w:t>Davalı</w:t>
      </w:r>
      <w:r>
        <w:rPr>
          <w:rFonts w:ascii="Arial" w:hAnsi="Arial" w:cs="Arial"/>
        </w:rPr>
        <w:t xml:space="preserve"> idar</w:t>
      </w:r>
      <w:r>
        <w:rPr>
          <w:rFonts w:ascii="Arial" w:hAnsi="Arial" w:cs="Arial"/>
        </w:rPr>
        <w:t>enin, uyuşmazlığın Mersin İdare Mahkemesinde görülmesi gerektiği yönündeki yetki itirazında bulunduğunu varsayalım.</w:t>
      </w:r>
    </w:p>
    <w:p w:rsidR="001441D4" w:rsidRDefault="001441D4" w:rsidP="00610704">
      <w:pPr>
        <w:pStyle w:val="ListeParagraf"/>
        <w:numPr>
          <w:ilvl w:val="0"/>
          <w:numId w:val="31"/>
        </w:numPr>
        <w:spacing w:after="0"/>
        <w:ind w:left="357" w:hanging="357"/>
        <w:contextualSpacing w:val="0"/>
        <w:jc w:val="both"/>
        <w:rPr>
          <w:rFonts w:ascii="Arial" w:hAnsi="Arial" w:cs="Arial"/>
        </w:rPr>
      </w:pPr>
      <w:r>
        <w:rPr>
          <w:rFonts w:ascii="Arial" w:hAnsi="Arial" w:cs="Arial"/>
        </w:rPr>
        <w:t xml:space="preserve">İtirazın yerinde olduğuna karar veren Trabzon </w:t>
      </w:r>
      <w:r>
        <w:rPr>
          <w:rFonts w:ascii="Arial" w:hAnsi="Arial" w:cs="Arial"/>
        </w:rPr>
        <w:t>İdare Mahkemesi</w:t>
      </w:r>
      <w:r>
        <w:rPr>
          <w:rFonts w:ascii="Arial" w:hAnsi="Arial" w:cs="Arial"/>
        </w:rPr>
        <w:t>nin ne yapması gerekir?</w:t>
      </w:r>
    </w:p>
    <w:p w:rsidR="001441D4" w:rsidRDefault="001441D4" w:rsidP="00610704">
      <w:pPr>
        <w:pStyle w:val="ListeParagraf"/>
        <w:numPr>
          <w:ilvl w:val="0"/>
          <w:numId w:val="31"/>
        </w:numPr>
        <w:spacing w:after="0"/>
        <w:ind w:left="357" w:hanging="357"/>
        <w:contextualSpacing w:val="0"/>
        <w:jc w:val="both"/>
        <w:rPr>
          <w:rFonts w:ascii="Arial" w:hAnsi="Arial" w:cs="Arial"/>
        </w:rPr>
      </w:pPr>
      <w:r>
        <w:rPr>
          <w:rFonts w:ascii="Arial" w:hAnsi="Arial" w:cs="Arial"/>
        </w:rPr>
        <w:t>Mersin İdare Mahkemesin</w:t>
      </w:r>
      <w:r>
        <w:rPr>
          <w:rFonts w:ascii="Arial" w:hAnsi="Arial" w:cs="Arial"/>
        </w:rPr>
        <w:t>in kendisini yetkisiz görmesi halinde</w:t>
      </w:r>
      <w:r w:rsidRPr="001441D4">
        <w:rPr>
          <w:rFonts w:ascii="Arial" w:hAnsi="Arial" w:cs="Arial"/>
        </w:rPr>
        <w:t xml:space="preserve"> </w:t>
      </w:r>
      <w:r>
        <w:rPr>
          <w:rFonts w:ascii="Arial" w:hAnsi="Arial" w:cs="Arial"/>
        </w:rPr>
        <w:t>ne yapması gerekir?</w:t>
      </w:r>
    </w:p>
    <w:p w:rsidR="001441D4" w:rsidRDefault="001441D4" w:rsidP="00610704">
      <w:pPr>
        <w:pStyle w:val="ListeParagraf"/>
        <w:numPr>
          <w:ilvl w:val="0"/>
          <w:numId w:val="31"/>
        </w:numPr>
        <w:spacing w:after="120"/>
        <w:ind w:left="357" w:hanging="357"/>
        <w:contextualSpacing w:val="0"/>
        <w:jc w:val="both"/>
        <w:rPr>
          <w:rFonts w:ascii="Arial" w:hAnsi="Arial" w:cs="Arial"/>
        </w:rPr>
      </w:pPr>
      <w:r>
        <w:rPr>
          <w:rFonts w:ascii="Arial" w:hAnsi="Arial" w:cs="Arial"/>
        </w:rPr>
        <w:t>Yetki uyuşmazlığını çözmekle görevli merciin ne yönde karar vereceğini belirtiniz.</w:t>
      </w:r>
    </w:p>
    <w:p w:rsidR="001441D4" w:rsidRDefault="001441D4" w:rsidP="001441D4">
      <w:pPr>
        <w:spacing w:after="120"/>
        <w:jc w:val="both"/>
        <w:rPr>
          <w:rFonts w:ascii="Arial" w:hAnsi="Arial" w:cs="Arial"/>
          <w:b/>
          <w:u w:val="single"/>
        </w:rPr>
      </w:pPr>
      <w:r>
        <w:rPr>
          <w:rFonts w:ascii="Arial" w:hAnsi="Arial" w:cs="Arial"/>
          <w:b/>
          <w:u w:val="single"/>
        </w:rPr>
        <w:t>CEVAP</w:t>
      </w:r>
      <w:r w:rsidRPr="00676204">
        <w:rPr>
          <w:rFonts w:ascii="Arial" w:hAnsi="Arial" w:cs="Arial"/>
          <w:b/>
          <w:u w:val="single"/>
        </w:rPr>
        <w:t xml:space="preserve"> 1</w:t>
      </w:r>
    </w:p>
    <w:p w:rsidR="001441D4" w:rsidRDefault="007061E4" w:rsidP="00FC2DDB">
      <w:pPr>
        <w:spacing w:after="120"/>
        <w:jc w:val="both"/>
        <w:rPr>
          <w:rFonts w:ascii="Arial" w:hAnsi="Arial" w:cs="Arial"/>
        </w:rPr>
      </w:pPr>
      <w:r>
        <w:rPr>
          <w:rFonts w:ascii="Arial" w:hAnsi="Arial" w:cs="Arial"/>
        </w:rPr>
        <w:t>Somut olayda iki tane işlem vardır.</w:t>
      </w:r>
    </w:p>
    <w:p w:rsidR="007061E4" w:rsidRDefault="007061E4" w:rsidP="00610704">
      <w:pPr>
        <w:pStyle w:val="ListeParagraf"/>
        <w:numPr>
          <w:ilvl w:val="0"/>
          <w:numId w:val="34"/>
        </w:numPr>
        <w:spacing w:after="0"/>
        <w:ind w:left="357" w:hanging="357"/>
        <w:contextualSpacing w:val="0"/>
        <w:jc w:val="both"/>
        <w:rPr>
          <w:rFonts w:ascii="Arial" w:hAnsi="Arial" w:cs="Arial"/>
        </w:rPr>
      </w:pPr>
      <w:r>
        <w:rPr>
          <w:rFonts w:ascii="Arial" w:hAnsi="Arial" w:cs="Arial"/>
        </w:rPr>
        <w:t>A’nın atanma başvurusunun reddi, iade edilmesi</w:t>
      </w:r>
    </w:p>
    <w:p w:rsidR="007061E4" w:rsidRPr="007061E4" w:rsidRDefault="007061E4" w:rsidP="007110B2">
      <w:pPr>
        <w:pStyle w:val="ListeParagraf"/>
        <w:numPr>
          <w:ilvl w:val="0"/>
          <w:numId w:val="34"/>
        </w:numPr>
        <w:spacing w:after="120"/>
        <w:ind w:left="357" w:hanging="357"/>
        <w:contextualSpacing w:val="0"/>
        <w:jc w:val="both"/>
        <w:rPr>
          <w:rFonts w:ascii="Arial" w:hAnsi="Arial" w:cs="Arial"/>
        </w:rPr>
      </w:pPr>
      <w:r>
        <w:rPr>
          <w:rFonts w:ascii="Arial" w:hAnsi="Arial" w:cs="Arial"/>
        </w:rPr>
        <w:t xml:space="preserve">B’nin </w:t>
      </w:r>
      <w:r w:rsidR="007110B2">
        <w:rPr>
          <w:rFonts w:ascii="Arial" w:hAnsi="Arial" w:cs="Arial"/>
        </w:rPr>
        <w:t xml:space="preserve">Mersin’e </w:t>
      </w:r>
      <w:r>
        <w:rPr>
          <w:rFonts w:ascii="Arial" w:hAnsi="Arial" w:cs="Arial"/>
        </w:rPr>
        <w:t>atanması işlemi</w:t>
      </w:r>
    </w:p>
    <w:p w:rsidR="00EC7B74" w:rsidRDefault="00EC7B74" w:rsidP="00FC2DDB">
      <w:pPr>
        <w:spacing w:after="120"/>
        <w:jc w:val="both"/>
        <w:rPr>
          <w:rFonts w:ascii="Arial" w:hAnsi="Arial" w:cs="Arial"/>
        </w:rPr>
      </w:pPr>
      <w:r>
        <w:rPr>
          <w:rFonts w:ascii="Arial" w:hAnsi="Arial" w:cs="Arial"/>
        </w:rPr>
        <w:t xml:space="preserve">İdari </w:t>
      </w:r>
      <w:r>
        <w:rPr>
          <w:rFonts w:ascii="Arial" w:hAnsi="Arial" w:cs="Arial"/>
        </w:rPr>
        <w:t xml:space="preserve">mahkemesinin </w:t>
      </w:r>
      <w:r w:rsidRPr="00F41580">
        <w:rPr>
          <w:rFonts w:ascii="Arial" w:hAnsi="Arial" w:cs="Arial"/>
        </w:rPr>
        <w:t>yetki</w:t>
      </w:r>
      <w:r>
        <w:rPr>
          <w:rFonts w:ascii="Arial" w:hAnsi="Arial" w:cs="Arial"/>
        </w:rPr>
        <w:t xml:space="preserve">leri 2577 </w:t>
      </w:r>
      <w:r>
        <w:rPr>
          <w:rFonts w:ascii="Arial" w:hAnsi="Arial" w:cs="Arial"/>
        </w:rPr>
        <w:t xml:space="preserve">sayılı </w:t>
      </w:r>
      <w:r>
        <w:rPr>
          <w:rFonts w:ascii="Arial" w:hAnsi="Arial" w:cs="Arial"/>
        </w:rPr>
        <w:t xml:space="preserve">İYUK m. 32 – 37, 43 </w:t>
      </w:r>
      <w:r>
        <w:rPr>
          <w:rFonts w:ascii="Arial" w:hAnsi="Arial" w:cs="Arial"/>
        </w:rPr>
        <w:t>maddelerde</w:t>
      </w:r>
      <w:r>
        <w:rPr>
          <w:rFonts w:ascii="Arial" w:hAnsi="Arial" w:cs="Arial"/>
        </w:rPr>
        <w:t xml:space="preserve"> düzenlenmiştir.</w:t>
      </w:r>
      <w:r>
        <w:rPr>
          <w:rFonts w:ascii="Arial" w:hAnsi="Arial" w:cs="Arial"/>
        </w:rPr>
        <w:t xml:space="preserve"> </w:t>
      </w:r>
      <w:r>
        <w:rPr>
          <w:rFonts w:ascii="Arial" w:hAnsi="Arial" w:cs="Arial"/>
        </w:rPr>
        <w:t>32. madde genel yetkiyi, diğer maddeler özel yetkiyi düzenlemektedir.</w:t>
      </w:r>
      <w:r>
        <w:rPr>
          <w:rFonts w:ascii="Arial" w:hAnsi="Arial" w:cs="Arial"/>
        </w:rPr>
        <w:t xml:space="preserve"> </w:t>
      </w:r>
    </w:p>
    <w:p w:rsidR="0044573D" w:rsidRDefault="00EC7B74" w:rsidP="00FC2DDB">
      <w:pPr>
        <w:spacing w:after="120"/>
        <w:jc w:val="both"/>
        <w:rPr>
          <w:rFonts w:ascii="Arial" w:hAnsi="Arial" w:cs="Arial"/>
        </w:rPr>
      </w:pPr>
      <w:r>
        <w:rPr>
          <w:rFonts w:ascii="Arial" w:hAnsi="Arial" w:cs="Arial"/>
        </w:rPr>
        <w:t>İYUK m. 33/1’e baktığımızda, kamu görevlilerinin atanması ile ilgili davalarda yetkili mahkeme, kamu görevlisinin eski veya yeni görev yeri idare mahkemesidir.</w:t>
      </w:r>
    </w:p>
    <w:p w:rsidR="0044573D" w:rsidRPr="007110B2" w:rsidRDefault="007110B2" w:rsidP="007110B2">
      <w:pPr>
        <w:pStyle w:val="ListeParagraf"/>
        <w:numPr>
          <w:ilvl w:val="0"/>
          <w:numId w:val="33"/>
        </w:numPr>
        <w:spacing w:after="120"/>
        <w:ind w:left="357" w:hanging="357"/>
        <w:contextualSpacing w:val="0"/>
        <w:jc w:val="both"/>
        <w:rPr>
          <w:rFonts w:ascii="Arial" w:hAnsi="Arial" w:cs="Arial"/>
        </w:rPr>
      </w:pPr>
      <w:r w:rsidRPr="007110B2">
        <w:rPr>
          <w:rFonts w:ascii="Arial" w:hAnsi="Arial" w:cs="Arial"/>
        </w:rPr>
        <w:t xml:space="preserve">Somut olayda ilk işlem A’nın atanma başvurusu ile ilgilidir ve A, Trabzon’da görevlidir. </w:t>
      </w:r>
      <w:r w:rsidRPr="007110B2">
        <w:rPr>
          <w:rFonts w:ascii="Arial" w:hAnsi="Arial" w:cs="Arial"/>
        </w:rPr>
        <w:t>İYUK m. 33/1’e</w:t>
      </w:r>
      <w:r w:rsidRPr="007110B2">
        <w:rPr>
          <w:rFonts w:ascii="Arial" w:hAnsi="Arial" w:cs="Arial"/>
        </w:rPr>
        <w:t xml:space="preserve"> göre yetkili mahkeme </w:t>
      </w:r>
      <w:r w:rsidRPr="007110B2">
        <w:rPr>
          <w:rFonts w:ascii="Arial" w:hAnsi="Arial" w:cs="Arial"/>
        </w:rPr>
        <w:t>Trabzon İdare Mahkemesi</w:t>
      </w:r>
      <w:r w:rsidRPr="007110B2">
        <w:rPr>
          <w:rFonts w:ascii="Arial" w:hAnsi="Arial" w:cs="Arial"/>
        </w:rPr>
        <w:t>dir.</w:t>
      </w:r>
    </w:p>
    <w:p w:rsidR="007110B2" w:rsidRPr="007110B2" w:rsidRDefault="007110B2" w:rsidP="007110B2">
      <w:pPr>
        <w:pStyle w:val="ListeParagraf"/>
        <w:numPr>
          <w:ilvl w:val="0"/>
          <w:numId w:val="33"/>
        </w:numPr>
        <w:spacing w:after="120"/>
        <w:ind w:left="357" w:hanging="357"/>
        <w:contextualSpacing w:val="0"/>
        <w:jc w:val="both"/>
        <w:rPr>
          <w:rFonts w:ascii="Arial" w:hAnsi="Arial" w:cs="Arial"/>
        </w:rPr>
      </w:pPr>
      <w:r w:rsidRPr="007110B2">
        <w:rPr>
          <w:rFonts w:ascii="Arial" w:hAnsi="Arial" w:cs="Arial"/>
        </w:rPr>
        <w:t xml:space="preserve">Somut olayda </w:t>
      </w:r>
      <w:r w:rsidRPr="007110B2">
        <w:rPr>
          <w:rFonts w:ascii="Arial" w:hAnsi="Arial" w:cs="Arial"/>
        </w:rPr>
        <w:t>ikinci</w:t>
      </w:r>
      <w:r w:rsidRPr="007110B2">
        <w:rPr>
          <w:rFonts w:ascii="Arial" w:hAnsi="Arial" w:cs="Arial"/>
        </w:rPr>
        <w:t xml:space="preserve"> işlem</w:t>
      </w:r>
      <w:r w:rsidRPr="007110B2">
        <w:rPr>
          <w:rFonts w:ascii="Arial" w:hAnsi="Arial" w:cs="Arial"/>
        </w:rPr>
        <w:t xml:space="preserve"> </w:t>
      </w:r>
      <w:r w:rsidRPr="007110B2">
        <w:rPr>
          <w:rFonts w:ascii="Arial" w:hAnsi="Arial" w:cs="Arial"/>
        </w:rPr>
        <w:t>B’nin Mersin’e atanması işlemi</w:t>
      </w:r>
      <w:r w:rsidRPr="007110B2">
        <w:rPr>
          <w:rFonts w:ascii="Arial" w:hAnsi="Arial" w:cs="Arial"/>
        </w:rPr>
        <w:t xml:space="preserve">dir ve </w:t>
      </w:r>
      <w:r w:rsidRPr="007110B2">
        <w:rPr>
          <w:rFonts w:ascii="Arial" w:hAnsi="Arial" w:cs="Arial"/>
        </w:rPr>
        <w:t xml:space="preserve">İYUK m. 33/1’e göre yetkili mahkeme </w:t>
      </w:r>
      <w:r w:rsidRPr="007110B2">
        <w:rPr>
          <w:rFonts w:ascii="Arial" w:hAnsi="Arial" w:cs="Arial"/>
        </w:rPr>
        <w:t>Mersin</w:t>
      </w:r>
      <w:r w:rsidRPr="007110B2">
        <w:rPr>
          <w:rFonts w:ascii="Arial" w:hAnsi="Arial" w:cs="Arial"/>
        </w:rPr>
        <w:t xml:space="preserve"> İdare Mahkemesidir.</w:t>
      </w:r>
    </w:p>
    <w:p w:rsidR="007110B2" w:rsidRDefault="007110B2" w:rsidP="00FC2DDB">
      <w:pPr>
        <w:spacing w:after="120"/>
        <w:jc w:val="both"/>
        <w:rPr>
          <w:rFonts w:ascii="Arial" w:hAnsi="Arial" w:cs="Arial"/>
        </w:rPr>
      </w:pPr>
      <w:r>
        <w:rPr>
          <w:rFonts w:ascii="Arial" w:hAnsi="Arial" w:cs="Arial"/>
        </w:rPr>
        <w:t>Bu tespitleri yaptıktan sonra,</w:t>
      </w:r>
      <w:r w:rsidRPr="007110B2">
        <w:rPr>
          <w:rFonts w:ascii="Arial" w:hAnsi="Arial" w:cs="Arial"/>
        </w:rPr>
        <w:t xml:space="preserve"> </w:t>
      </w:r>
      <w:r>
        <w:rPr>
          <w:rFonts w:ascii="Arial" w:hAnsi="Arial" w:cs="Arial"/>
        </w:rPr>
        <w:t>Trabzon İdare Mahkemesinin</w:t>
      </w:r>
      <w:r>
        <w:rPr>
          <w:rFonts w:ascii="Arial" w:hAnsi="Arial" w:cs="Arial"/>
        </w:rPr>
        <w:t xml:space="preserve"> </w:t>
      </w:r>
      <w:r>
        <w:rPr>
          <w:rFonts w:ascii="Arial" w:hAnsi="Arial" w:cs="Arial"/>
        </w:rPr>
        <w:t>görevsizlik kararını değerlendi</w:t>
      </w:r>
      <w:r>
        <w:rPr>
          <w:rFonts w:ascii="Arial" w:hAnsi="Arial" w:cs="Arial"/>
        </w:rPr>
        <w:t>relim.</w:t>
      </w:r>
    </w:p>
    <w:p w:rsidR="00EC7B74" w:rsidRDefault="007110B2" w:rsidP="007110B2">
      <w:pPr>
        <w:pStyle w:val="ListeParagraf"/>
        <w:numPr>
          <w:ilvl w:val="0"/>
          <w:numId w:val="35"/>
        </w:numPr>
        <w:spacing w:after="120"/>
        <w:ind w:left="357" w:hanging="357"/>
        <w:contextualSpacing w:val="0"/>
        <w:jc w:val="both"/>
        <w:rPr>
          <w:rFonts w:ascii="Arial" w:hAnsi="Arial" w:cs="Arial"/>
        </w:rPr>
      </w:pPr>
      <w:r w:rsidRPr="007110B2">
        <w:rPr>
          <w:rFonts w:ascii="Arial" w:hAnsi="Arial" w:cs="Arial"/>
        </w:rPr>
        <w:t xml:space="preserve">Öncelikle </w:t>
      </w:r>
      <w:r w:rsidRPr="007110B2">
        <w:rPr>
          <w:rFonts w:ascii="Arial" w:hAnsi="Arial" w:cs="Arial"/>
        </w:rPr>
        <w:t xml:space="preserve">İYUK m. </w:t>
      </w:r>
      <w:r w:rsidRPr="007110B2">
        <w:rPr>
          <w:rFonts w:ascii="Arial" w:hAnsi="Arial" w:cs="Arial"/>
        </w:rPr>
        <w:t>5</w:t>
      </w:r>
      <w:r w:rsidRPr="007110B2">
        <w:rPr>
          <w:rFonts w:ascii="Arial" w:hAnsi="Arial" w:cs="Arial"/>
        </w:rPr>
        <w:t>’e</w:t>
      </w:r>
      <w:r w:rsidRPr="007110B2">
        <w:rPr>
          <w:rFonts w:ascii="Arial" w:hAnsi="Arial" w:cs="Arial"/>
        </w:rPr>
        <w:t xml:space="preserve"> bakmalıyız. Bu maddeye göre, her idari işlem aleyhine ayrı ayrı dava açılacağı belirtildikten sonra, ancak aralarında sebep – sonuç ilişkisi bulunan birden fazla işleme karşı bir dilekçe ile dava açılabileceği ifade edilmiştir.</w:t>
      </w:r>
    </w:p>
    <w:p w:rsidR="007110B2" w:rsidRDefault="007110B2" w:rsidP="007110B2">
      <w:pPr>
        <w:pStyle w:val="ListeParagraf"/>
        <w:spacing w:after="120"/>
        <w:ind w:left="357"/>
        <w:contextualSpacing w:val="0"/>
        <w:jc w:val="both"/>
        <w:rPr>
          <w:rFonts w:ascii="Arial" w:hAnsi="Arial" w:cs="Arial"/>
        </w:rPr>
      </w:pPr>
      <w:r>
        <w:rPr>
          <w:rFonts w:ascii="Arial" w:hAnsi="Arial" w:cs="Arial"/>
        </w:rPr>
        <w:t>Fakat bu maddeden anlamamız gereken şudur. Aynı mahkemenin görev ve yetkisine giren</w:t>
      </w:r>
      <w:r w:rsidRPr="007110B2">
        <w:rPr>
          <w:rFonts w:ascii="Arial" w:hAnsi="Arial" w:cs="Arial"/>
        </w:rPr>
        <w:t xml:space="preserve"> </w:t>
      </w:r>
      <w:r w:rsidRPr="007110B2">
        <w:rPr>
          <w:rFonts w:ascii="Arial" w:hAnsi="Arial" w:cs="Arial"/>
        </w:rPr>
        <w:t>birden f</w:t>
      </w:r>
      <w:r>
        <w:rPr>
          <w:rFonts w:ascii="Arial" w:hAnsi="Arial" w:cs="Arial"/>
        </w:rPr>
        <w:t xml:space="preserve">azla işlem varsa tek dilekçe ile dava edilebilir. Somut olayda yetkili mahkemeler farklıdır. Dolayısıyla </w:t>
      </w:r>
      <w:r w:rsidR="00E068CC" w:rsidRPr="007110B2">
        <w:rPr>
          <w:rFonts w:ascii="Arial" w:hAnsi="Arial" w:cs="Arial"/>
        </w:rPr>
        <w:t>İYUK m. 5’</w:t>
      </w:r>
      <w:r w:rsidR="00E068CC">
        <w:rPr>
          <w:rFonts w:ascii="Arial" w:hAnsi="Arial" w:cs="Arial"/>
        </w:rPr>
        <w:t>in kapsamına girmez.</w:t>
      </w:r>
      <w:r w:rsidR="00E068CC" w:rsidRPr="00E068CC">
        <w:rPr>
          <w:rFonts w:ascii="Arial" w:hAnsi="Arial" w:cs="Arial"/>
        </w:rPr>
        <w:t xml:space="preserve"> </w:t>
      </w:r>
      <w:r w:rsidR="00E068CC">
        <w:rPr>
          <w:rFonts w:ascii="Arial" w:hAnsi="Arial" w:cs="Arial"/>
        </w:rPr>
        <w:t>Trabzon İdare Mahkemesi</w:t>
      </w:r>
      <w:r w:rsidR="00E068CC">
        <w:rPr>
          <w:rFonts w:ascii="Arial" w:hAnsi="Arial" w:cs="Arial"/>
        </w:rPr>
        <w:t xml:space="preserve"> de, birden çok idare mahkemesinin yetki alanına giren işlerin Danıştay Kanunun m. 24/1-e’ye göre Danıştay’ın görev alanına girdiğini söylemektedir.</w:t>
      </w:r>
    </w:p>
    <w:p w:rsidR="007110B2" w:rsidRPr="007110B2" w:rsidRDefault="00E068CC" w:rsidP="00610704">
      <w:pPr>
        <w:pStyle w:val="ListeParagraf"/>
        <w:numPr>
          <w:ilvl w:val="0"/>
          <w:numId w:val="35"/>
        </w:numPr>
        <w:spacing w:after="120"/>
        <w:ind w:left="357" w:hanging="357"/>
        <w:contextualSpacing w:val="0"/>
        <w:jc w:val="both"/>
        <w:rPr>
          <w:rFonts w:ascii="Arial" w:hAnsi="Arial" w:cs="Arial"/>
        </w:rPr>
      </w:pPr>
      <w:r>
        <w:rPr>
          <w:rFonts w:ascii="Arial" w:hAnsi="Arial" w:cs="Arial"/>
        </w:rPr>
        <w:t xml:space="preserve">Bu durumlarda Danıştay ise, davaları ayırıyor. Burada İYUK m. 14/3 önemlidir. Bu maddedeki hususlar sırasıyla incelenir, önce görev ve yetki belirlenir. İlk işlemin davasına </w:t>
      </w:r>
      <w:r>
        <w:rPr>
          <w:rFonts w:ascii="Arial" w:hAnsi="Arial" w:cs="Arial"/>
        </w:rPr>
        <w:t>Trabzon İdare Mahkemesi</w:t>
      </w:r>
      <w:r>
        <w:rPr>
          <w:rFonts w:ascii="Arial" w:hAnsi="Arial" w:cs="Arial"/>
        </w:rPr>
        <w:t>, ikinci işlemin davasına da Mersin</w:t>
      </w:r>
      <w:r>
        <w:rPr>
          <w:rFonts w:ascii="Arial" w:hAnsi="Arial" w:cs="Arial"/>
        </w:rPr>
        <w:t xml:space="preserve"> İdare Mahkemesi</w:t>
      </w:r>
      <w:r>
        <w:rPr>
          <w:rFonts w:ascii="Arial" w:hAnsi="Arial" w:cs="Arial"/>
        </w:rPr>
        <w:t xml:space="preserve"> baksın şeklinde karar vermektedir. </w:t>
      </w:r>
      <w:r>
        <w:rPr>
          <w:rFonts w:ascii="Arial" w:hAnsi="Arial" w:cs="Arial"/>
        </w:rPr>
        <w:t>Trabzon İdare Mahkemesi</w:t>
      </w:r>
      <w:r>
        <w:rPr>
          <w:rFonts w:ascii="Arial" w:hAnsi="Arial" w:cs="Arial"/>
        </w:rPr>
        <w:t xml:space="preserve">ne ikinci davanın dosyasını </w:t>
      </w:r>
      <w:r>
        <w:rPr>
          <w:rFonts w:ascii="Arial" w:hAnsi="Arial" w:cs="Arial"/>
        </w:rPr>
        <w:t>Mersin İdare Mahkemesi</w:t>
      </w:r>
      <w:r>
        <w:rPr>
          <w:rFonts w:ascii="Arial" w:hAnsi="Arial" w:cs="Arial"/>
        </w:rPr>
        <w:t>ne gönder diyor.</w:t>
      </w:r>
    </w:p>
    <w:p w:rsidR="0044573D" w:rsidRDefault="0044573D" w:rsidP="0044573D">
      <w:pPr>
        <w:spacing w:after="120"/>
        <w:jc w:val="both"/>
        <w:rPr>
          <w:rFonts w:ascii="Arial" w:hAnsi="Arial" w:cs="Arial"/>
          <w:b/>
          <w:u w:val="single"/>
        </w:rPr>
      </w:pPr>
      <w:r>
        <w:rPr>
          <w:rFonts w:ascii="Arial" w:hAnsi="Arial" w:cs="Arial"/>
          <w:b/>
          <w:u w:val="single"/>
        </w:rPr>
        <w:t>CEVAP</w:t>
      </w:r>
      <w:r w:rsidRPr="00676204">
        <w:rPr>
          <w:rFonts w:ascii="Arial" w:hAnsi="Arial" w:cs="Arial"/>
          <w:b/>
          <w:u w:val="single"/>
        </w:rPr>
        <w:t xml:space="preserve"> </w:t>
      </w:r>
      <w:r>
        <w:rPr>
          <w:rFonts w:ascii="Arial" w:hAnsi="Arial" w:cs="Arial"/>
          <w:b/>
          <w:u w:val="single"/>
        </w:rPr>
        <w:t>2</w:t>
      </w:r>
      <w:r>
        <w:rPr>
          <w:rFonts w:ascii="Arial" w:hAnsi="Arial" w:cs="Arial"/>
          <w:b/>
          <w:u w:val="single"/>
        </w:rPr>
        <w:t>-a</w:t>
      </w:r>
    </w:p>
    <w:p w:rsidR="00E068CC" w:rsidRDefault="00E068CC" w:rsidP="00E068CC">
      <w:pPr>
        <w:spacing w:after="120"/>
        <w:jc w:val="both"/>
        <w:rPr>
          <w:rFonts w:ascii="Arial" w:hAnsi="Arial" w:cs="Arial"/>
        </w:rPr>
      </w:pPr>
      <w:r>
        <w:rPr>
          <w:rFonts w:ascii="Arial" w:hAnsi="Arial" w:cs="Arial"/>
        </w:rPr>
        <w:t>Trabzon İdare Mahkemesi</w:t>
      </w:r>
      <w:r>
        <w:rPr>
          <w:rFonts w:ascii="Arial" w:hAnsi="Arial" w:cs="Arial"/>
        </w:rPr>
        <w:t xml:space="preserve"> yetki itirazının</w:t>
      </w:r>
      <w:r>
        <w:rPr>
          <w:rFonts w:ascii="Arial" w:hAnsi="Arial" w:cs="Arial"/>
        </w:rPr>
        <w:t xml:space="preserve"> yerinde olduğuna </w:t>
      </w:r>
      <w:r w:rsidR="00314CD2">
        <w:rPr>
          <w:rFonts w:ascii="Arial" w:hAnsi="Arial" w:cs="Arial"/>
        </w:rPr>
        <w:t xml:space="preserve">ve davanın reddine </w:t>
      </w:r>
      <w:r>
        <w:rPr>
          <w:rFonts w:ascii="Arial" w:hAnsi="Arial" w:cs="Arial"/>
        </w:rPr>
        <w:t>karar ver</w:t>
      </w:r>
      <w:r>
        <w:rPr>
          <w:rFonts w:ascii="Arial" w:hAnsi="Arial" w:cs="Arial"/>
        </w:rPr>
        <w:t>irse,</w:t>
      </w:r>
      <w:r w:rsidR="00314CD2">
        <w:rPr>
          <w:rFonts w:ascii="Arial" w:hAnsi="Arial" w:cs="Arial"/>
        </w:rPr>
        <w:t xml:space="preserve"> ne yapacağını İYUK m. 43/1’e bakarak tespit ederiz.</w:t>
      </w:r>
    </w:p>
    <w:p w:rsidR="00E068CC" w:rsidRDefault="00314CD2" w:rsidP="00610704">
      <w:pPr>
        <w:spacing w:after="120"/>
        <w:jc w:val="both"/>
        <w:rPr>
          <w:rFonts w:ascii="Arial" w:hAnsi="Arial" w:cs="Arial"/>
        </w:rPr>
      </w:pPr>
      <w:r>
        <w:rPr>
          <w:rFonts w:ascii="Arial" w:hAnsi="Arial" w:cs="Arial"/>
        </w:rPr>
        <w:t>Buna göre, dosyayı yetkili gördüğü</w:t>
      </w:r>
      <w:r w:rsidRPr="00314CD2">
        <w:rPr>
          <w:rFonts w:ascii="Arial" w:hAnsi="Arial" w:cs="Arial"/>
        </w:rPr>
        <w:t xml:space="preserve"> </w:t>
      </w:r>
      <w:r>
        <w:rPr>
          <w:rFonts w:ascii="Arial" w:hAnsi="Arial" w:cs="Arial"/>
        </w:rPr>
        <w:t>Mersin İdare Mahkemesi</w:t>
      </w:r>
      <w:r>
        <w:rPr>
          <w:rFonts w:ascii="Arial" w:hAnsi="Arial" w:cs="Arial"/>
        </w:rPr>
        <w:t>ne gönderir.</w:t>
      </w:r>
    </w:p>
    <w:p w:rsidR="0044573D" w:rsidRDefault="0044573D" w:rsidP="0044573D">
      <w:pPr>
        <w:spacing w:after="120"/>
        <w:jc w:val="both"/>
        <w:rPr>
          <w:rFonts w:ascii="Arial" w:hAnsi="Arial" w:cs="Arial"/>
          <w:b/>
          <w:u w:val="single"/>
        </w:rPr>
      </w:pPr>
      <w:r>
        <w:rPr>
          <w:rFonts w:ascii="Arial" w:hAnsi="Arial" w:cs="Arial"/>
          <w:b/>
          <w:u w:val="single"/>
        </w:rPr>
        <w:t>CEVAP</w:t>
      </w:r>
      <w:r w:rsidRPr="00676204">
        <w:rPr>
          <w:rFonts w:ascii="Arial" w:hAnsi="Arial" w:cs="Arial"/>
          <w:b/>
          <w:u w:val="single"/>
        </w:rPr>
        <w:t xml:space="preserve"> </w:t>
      </w:r>
      <w:r>
        <w:rPr>
          <w:rFonts w:ascii="Arial" w:hAnsi="Arial" w:cs="Arial"/>
          <w:b/>
          <w:u w:val="single"/>
        </w:rPr>
        <w:t>2</w:t>
      </w:r>
      <w:r>
        <w:rPr>
          <w:rFonts w:ascii="Arial" w:hAnsi="Arial" w:cs="Arial"/>
          <w:b/>
          <w:u w:val="single"/>
        </w:rPr>
        <w:t>-</w:t>
      </w:r>
      <w:r>
        <w:rPr>
          <w:rFonts w:ascii="Arial" w:hAnsi="Arial" w:cs="Arial"/>
          <w:b/>
          <w:u w:val="single"/>
        </w:rPr>
        <w:t xml:space="preserve"> b</w:t>
      </w:r>
    </w:p>
    <w:p w:rsidR="0044573D" w:rsidRDefault="00314CD2" w:rsidP="0044573D">
      <w:pPr>
        <w:spacing w:after="120"/>
        <w:jc w:val="both"/>
        <w:rPr>
          <w:rFonts w:ascii="Arial" w:hAnsi="Arial" w:cs="Arial"/>
        </w:rPr>
      </w:pPr>
      <w:r>
        <w:rPr>
          <w:rFonts w:ascii="Arial" w:hAnsi="Arial" w:cs="Arial"/>
        </w:rPr>
        <w:t>Mersin İdare Mahkemesi</w:t>
      </w:r>
      <w:r>
        <w:rPr>
          <w:rFonts w:ascii="Arial" w:hAnsi="Arial" w:cs="Arial"/>
        </w:rPr>
        <w:t xml:space="preserve"> de</w:t>
      </w:r>
      <w:r>
        <w:rPr>
          <w:rFonts w:ascii="Arial" w:hAnsi="Arial" w:cs="Arial"/>
        </w:rPr>
        <w:t xml:space="preserve"> kendisini yetkisiz görmesi halinde</w:t>
      </w:r>
      <w:r>
        <w:rPr>
          <w:rFonts w:ascii="Arial" w:hAnsi="Arial" w:cs="Arial"/>
        </w:rPr>
        <w:t>,</w:t>
      </w:r>
      <w:r w:rsidRPr="001441D4">
        <w:rPr>
          <w:rFonts w:ascii="Arial" w:hAnsi="Arial" w:cs="Arial"/>
        </w:rPr>
        <w:t xml:space="preserve"> </w:t>
      </w:r>
      <w:r>
        <w:rPr>
          <w:rFonts w:ascii="Arial" w:hAnsi="Arial" w:cs="Arial"/>
        </w:rPr>
        <w:t>İYUK m. 43/1</w:t>
      </w:r>
      <w:r>
        <w:rPr>
          <w:rFonts w:ascii="Arial" w:hAnsi="Arial" w:cs="Arial"/>
        </w:rPr>
        <w:t>-b</w:t>
      </w:r>
      <w:r>
        <w:rPr>
          <w:rFonts w:ascii="Arial" w:hAnsi="Arial" w:cs="Arial"/>
        </w:rPr>
        <w:t>’</w:t>
      </w:r>
      <w:r>
        <w:rPr>
          <w:rFonts w:ascii="Arial" w:hAnsi="Arial" w:cs="Arial"/>
        </w:rPr>
        <w:t>y</w:t>
      </w:r>
      <w:r>
        <w:rPr>
          <w:rFonts w:ascii="Arial" w:hAnsi="Arial" w:cs="Arial"/>
        </w:rPr>
        <w:t>e bakar</w:t>
      </w:r>
      <w:r>
        <w:rPr>
          <w:rFonts w:ascii="Arial" w:hAnsi="Arial" w:cs="Arial"/>
        </w:rPr>
        <w:t xml:space="preserve">ız. </w:t>
      </w:r>
    </w:p>
    <w:p w:rsidR="0044573D" w:rsidRDefault="00314CD2" w:rsidP="0044573D">
      <w:pPr>
        <w:spacing w:after="120"/>
        <w:jc w:val="both"/>
        <w:rPr>
          <w:rFonts w:ascii="Arial" w:hAnsi="Arial" w:cs="Arial"/>
        </w:rPr>
      </w:pPr>
      <w:r>
        <w:rPr>
          <w:rFonts w:ascii="Arial" w:hAnsi="Arial" w:cs="Arial"/>
        </w:rPr>
        <w:t>Buna göre,</w:t>
      </w:r>
      <w:r>
        <w:rPr>
          <w:rFonts w:ascii="Arial" w:hAnsi="Arial" w:cs="Arial"/>
        </w:rPr>
        <w:t xml:space="preserve"> iki mahkemenin tabi olduğu bölge idare mahkemesinin yargı çevrelerine bakarız. İki mahkeme de aynı </w:t>
      </w:r>
      <w:r>
        <w:rPr>
          <w:rFonts w:ascii="Arial" w:hAnsi="Arial" w:cs="Arial"/>
        </w:rPr>
        <w:t>bölge idare mahkemesinin yargı çevre</w:t>
      </w:r>
      <w:r>
        <w:rPr>
          <w:rFonts w:ascii="Arial" w:hAnsi="Arial" w:cs="Arial"/>
        </w:rPr>
        <w:t xml:space="preserve">sinde ise uyuşmazlığı </w:t>
      </w:r>
      <w:r>
        <w:rPr>
          <w:rFonts w:ascii="Arial" w:hAnsi="Arial" w:cs="Arial"/>
        </w:rPr>
        <w:t>bölge idare mahkemesi</w:t>
      </w:r>
      <w:r>
        <w:rPr>
          <w:rFonts w:ascii="Arial" w:hAnsi="Arial" w:cs="Arial"/>
        </w:rPr>
        <w:t xml:space="preserve"> çözer, değilse uyuşmazlık Danıştay’ca çözümlenir. </w:t>
      </w:r>
    </w:p>
    <w:p w:rsidR="00314CD2" w:rsidRDefault="00314CD2" w:rsidP="00610704">
      <w:pPr>
        <w:spacing w:after="120"/>
        <w:jc w:val="both"/>
        <w:rPr>
          <w:rFonts w:ascii="Arial" w:hAnsi="Arial" w:cs="Arial"/>
        </w:rPr>
      </w:pPr>
      <w:r>
        <w:rPr>
          <w:rFonts w:ascii="Arial" w:hAnsi="Arial" w:cs="Arial"/>
        </w:rPr>
        <w:t xml:space="preserve">Somut olayda </w:t>
      </w:r>
      <w:r>
        <w:rPr>
          <w:rFonts w:ascii="Arial" w:hAnsi="Arial" w:cs="Arial"/>
        </w:rPr>
        <w:t>Trabzon</w:t>
      </w:r>
      <w:r>
        <w:rPr>
          <w:rFonts w:ascii="Arial" w:hAnsi="Arial" w:cs="Arial"/>
        </w:rPr>
        <w:t xml:space="preserve"> ve Mersin</w:t>
      </w:r>
      <w:r>
        <w:rPr>
          <w:rFonts w:ascii="Arial" w:hAnsi="Arial" w:cs="Arial"/>
        </w:rPr>
        <w:t xml:space="preserve"> İdare Mahkeme</w:t>
      </w:r>
      <w:r>
        <w:rPr>
          <w:rFonts w:ascii="Arial" w:hAnsi="Arial" w:cs="Arial"/>
        </w:rPr>
        <w:t xml:space="preserve">leri aynı </w:t>
      </w:r>
      <w:r>
        <w:rPr>
          <w:rFonts w:ascii="Arial" w:hAnsi="Arial" w:cs="Arial"/>
        </w:rPr>
        <w:t>bölge idare mahkemesinin yargı çevresinde</w:t>
      </w:r>
      <w:r>
        <w:rPr>
          <w:rFonts w:ascii="Arial" w:hAnsi="Arial" w:cs="Arial"/>
        </w:rPr>
        <w:t xml:space="preserve"> olmadıkları için </w:t>
      </w:r>
      <w:r>
        <w:rPr>
          <w:rFonts w:ascii="Arial" w:hAnsi="Arial" w:cs="Arial"/>
        </w:rPr>
        <w:t>uyuşmazlık Danıştay’</w:t>
      </w:r>
      <w:r>
        <w:rPr>
          <w:rFonts w:ascii="Arial" w:hAnsi="Arial" w:cs="Arial"/>
        </w:rPr>
        <w:t>d</w:t>
      </w:r>
      <w:r>
        <w:rPr>
          <w:rFonts w:ascii="Arial" w:hAnsi="Arial" w:cs="Arial"/>
        </w:rPr>
        <w:t>a çözü</w:t>
      </w:r>
      <w:r>
        <w:rPr>
          <w:rFonts w:ascii="Arial" w:hAnsi="Arial" w:cs="Arial"/>
        </w:rPr>
        <w:t>lecektir.</w:t>
      </w:r>
    </w:p>
    <w:p w:rsidR="0044573D" w:rsidRDefault="0044573D" w:rsidP="0044573D">
      <w:pPr>
        <w:spacing w:after="120"/>
        <w:jc w:val="both"/>
        <w:rPr>
          <w:rFonts w:ascii="Arial" w:hAnsi="Arial" w:cs="Arial"/>
          <w:b/>
          <w:u w:val="single"/>
        </w:rPr>
      </w:pPr>
      <w:r>
        <w:rPr>
          <w:rFonts w:ascii="Arial" w:hAnsi="Arial" w:cs="Arial"/>
          <w:b/>
          <w:u w:val="single"/>
        </w:rPr>
        <w:t>CEVAP</w:t>
      </w:r>
      <w:r w:rsidRPr="00676204">
        <w:rPr>
          <w:rFonts w:ascii="Arial" w:hAnsi="Arial" w:cs="Arial"/>
          <w:b/>
          <w:u w:val="single"/>
        </w:rPr>
        <w:t xml:space="preserve"> </w:t>
      </w:r>
      <w:r>
        <w:rPr>
          <w:rFonts w:ascii="Arial" w:hAnsi="Arial" w:cs="Arial"/>
          <w:b/>
          <w:u w:val="single"/>
        </w:rPr>
        <w:t>2</w:t>
      </w:r>
      <w:r>
        <w:rPr>
          <w:rFonts w:ascii="Arial" w:hAnsi="Arial" w:cs="Arial"/>
          <w:b/>
          <w:u w:val="single"/>
        </w:rPr>
        <w:t>-</w:t>
      </w:r>
      <w:r>
        <w:rPr>
          <w:rFonts w:ascii="Arial" w:hAnsi="Arial" w:cs="Arial"/>
          <w:b/>
          <w:u w:val="single"/>
        </w:rPr>
        <w:t>c</w:t>
      </w:r>
    </w:p>
    <w:p w:rsidR="00610704" w:rsidRDefault="00314CD2" w:rsidP="0044573D">
      <w:pPr>
        <w:spacing w:after="120"/>
        <w:jc w:val="both"/>
        <w:rPr>
          <w:rFonts w:ascii="Arial" w:hAnsi="Arial" w:cs="Arial"/>
        </w:rPr>
      </w:pPr>
      <w:r>
        <w:rPr>
          <w:rFonts w:ascii="Arial" w:hAnsi="Arial" w:cs="Arial"/>
        </w:rPr>
        <w:t>Yetki uyuşmazlığını çözmekle görevli merciin vereceği karar</w:t>
      </w:r>
      <w:r>
        <w:rPr>
          <w:rFonts w:ascii="Arial" w:hAnsi="Arial" w:cs="Arial"/>
        </w:rPr>
        <w:t xml:space="preserve">ın hukuki niteliğini </w:t>
      </w:r>
      <w:r>
        <w:rPr>
          <w:rFonts w:ascii="Arial" w:hAnsi="Arial" w:cs="Arial"/>
        </w:rPr>
        <w:t>İYUK m. 43/</w:t>
      </w:r>
      <w:r>
        <w:rPr>
          <w:rFonts w:ascii="Arial" w:hAnsi="Arial" w:cs="Arial"/>
        </w:rPr>
        <w:t>3</w:t>
      </w:r>
      <w:r>
        <w:rPr>
          <w:rFonts w:ascii="Arial" w:hAnsi="Arial" w:cs="Arial"/>
        </w:rPr>
        <w:t>’</w:t>
      </w:r>
      <w:r>
        <w:rPr>
          <w:rFonts w:ascii="Arial" w:hAnsi="Arial" w:cs="Arial"/>
        </w:rPr>
        <w:t xml:space="preserve">ten tespit ederiz. </w:t>
      </w:r>
      <w:r w:rsidR="00610704">
        <w:rPr>
          <w:rFonts w:ascii="Arial" w:hAnsi="Arial" w:cs="Arial"/>
        </w:rPr>
        <w:t xml:space="preserve">Yetki </w:t>
      </w:r>
      <w:r w:rsidR="00610704">
        <w:rPr>
          <w:rFonts w:ascii="Arial" w:hAnsi="Arial" w:cs="Arial"/>
        </w:rPr>
        <w:t>uyuşmazlığını çözmekle görevli mercii</w:t>
      </w:r>
      <w:r w:rsidR="00610704" w:rsidRPr="00314CD2">
        <w:rPr>
          <w:rFonts w:ascii="Arial" w:hAnsi="Arial" w:cs="Arial"/>
        </w:rPr>
        <w:t xml:space="preserve"> </w:t>
      </w:r>
      <w:r w:rsidR="00610704">
        <w:rPr>
          <w:rFonts w:ascii="Arial" w:hAnsi="Arial" w:cs="Arial"/>
        </w:rPr>
        <w:t>Danıştay</w:t>
      </w:r>
      <w:r w:rsidR="00610704">
        <w:rPr>
          <w:rFonts w:ascii="Arial" w:hAnsi="Arial" w:cs="Arial"/>
        </w:rPr>
        <w:t xml:space="preserve"> veya </w:t>
      </w:r>
      <w:r w:rsidR="00610704">
        <w:rPr>
          <w:rFonts w:ascii="Arial" w:hAnsi="Arial" w:cs="Arial"/>
        </w:rPr>
        <w:t>bölge idare mahkemesi</w:t>
      </w:r>
      <w:r w:rsidR="00610704">
        <w:rPr>
          <w:rFonts w:ascii="Arial" w:hAnsi="Arial" w:cs="Arial"/>
        </w:rPr>
        <w:t xml:space="preserve">dir. BİM kendi verdiği kararla bağlıdır, değiştiremez. </w:t>
      </w:r>
      <w:proofErr w:type="spellStart"/>
      <w:r w:rsidR="00610704">
        <w:rPr>
          <w:rFonts w:ascii="Arial" w:hAnsi="Arial" w:cs="Arial"/>
        </w:rPr>
        <w:t>BİM’in</w:t>
      </w:r>
      <w:proofErr w:type="spellEnd"/>
      <w:r w:rsidR="00610704">
        <w:rPr>
          <w:rFonts w:ascii="Arial" w:hAnsi="Arial" w:cs="Arial"/>
        </w:rPr>
        <w:t xml:space="preserve"> kararı da </w:t>
      </w:r>
      <w:r w:rsidR="00610704">
        <w:rPr>
          <w:rFonts w:ascii="Arial" w:hAnsi="Arial" w:cs="Arial"/>
        </w:rPr>
        <w:t>Danıştay’a</w:t>
      </w:r>
      <w:r w:rsidR="00610704">
        <w:rPr>
          <w:rFonts w:ascii="Arial" w:hAnsi="Arial" w:cs="Arial"/>
        </w:rPr>
        <w:t xml:space="preserve"> götürülebilir.</w:t>
      </w:r>
    </w:p>
    <w:p w:rsidR="0044573D" w:rsidRPr="00676204" w:rsidRDefault="00314CD2" w:rsidP="00FC2DDB">
      <w:pPr>
        <w:spacing w:after="120"/>
        <w:jc w:val="both"/>
        <w:rPr>
          <w:rFonts w:ascii="Arial" w:hAnsi="Arial" w:cs="Arial"/>
        </w:rPr>
      </w:pPr>
      <w:r>
        <w:rPr>
          <w:rFonts w:ascii="Arial" w:hAnsi="Arial" w:cs="Arial"/>
        </w:rPr>
        <w:t>Somut olayda</w:t>
      </w:r>
      <w:r>
        <w:rPr>
          <w:rFonts w:ascii="Arial" w:hAnsi="Arial" w:cs="Arial"/>
        </w:rPr>
        <w:t xml:space="preserve"> y</w:t>
      </w:r>
      <w:r>
        <w:rPr>
          <w:rFonts w:ascii="Arial" w:hAnsi="Arial" w:cs="Arial"/>
        </w:rPr>
        <w:t>etki uyuşmazlığını çözmekle görevli mercii</w:t>
      </w:r>
      <w:r w:rsidRPr="00314CD2">
        <w:rPr>
          <w:rFonts w:ascii="Arial" w:hAnsi="Arial" w:cs="Arial"/>
        </w:rPr>
        <w:t xml:space="preserve"> </w:t>
      </w:r>
      <w:r>
        <w:rPr>
          <w:rFonts w:ascii="Arial" w:hAnsi="Arial" w:cs="Arial"/>
        </w:rPr>
        <w:t>Danıştay’d</w:t>
      </w:r>
      <w:r>
        <w:rPr>
          <w:rFonts w:ascii="Arial" w:hAnsi="Arial" w:cs="Arial"/>
        </w:rPr>
        <w:t>ır.</w:t>
      </w:r>
      <w:r w:rsidR="00610704">
        <w:rPr>
          <w:rFonts w:ascii="Arial" w:hAnsi="Arial" w:cs="Arial"/>
        </w:rPr>
        <w:t xml:space="preserve"> Bu maddeye göre, </w:t>
      </w:r>
      <w:r w:rsidR="00610704">
        <w:rPr>
          <w:rFonts w:ascii="Arial" w:hAnsi="Arial" w:cs="Arial"/>
        </w:rPr>
        <w:t>yetki uyuşmazlığı</w:t>
      </w:r>
      <w:r w:rsidR="00610704">
        <w:rPr>
          <w:rFonts w:ascii="Arial" w:hAnsi="Arial" w:cs="Arial"/>
        </w:rPr>
        <w:t xml:space="preserve"> konusunda </w:t>
      </w:r>
      <w:r w:rsidR="00610704">
        <w:rPr>
          <w:rFonts w:ascii="Arial" w:hAnsi="Arial" w:cs="Arial"/>
        </w:rPr>
        <w:t>Danıştay’</w:t>
      </w:r>
      <w:r w:rsidR="00610704">
        <w:rPr>
          <w:rFonts w:ascii="Arial" w:hAnsi="Arial" w:cs="Arial"/>
        </w:rPr>
        <w:t>ın vereceği karar kesindir.</w:t>
      </w:r>
      <w:bookmarkStart w:id="0" w:name="_GoBack"/>
      <w:bookmarkEnd w:id="0"/>
    </w:p>
    <w:sectPr w:rsidR="0044573D" w:rsidRPr="00676204" w:rsidSect="00F169C0">
      <w:footerReference w:type="default" r:id="rId8"/>
      <w:pgSz w:w="11906" w:h="16838"/>
      <w:pgMar w:top="993" w:right="720" w:bottom="720" w:left="720" w:header="426" w:footer="66"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C1C" w:rsidRDefault="00A70C1C" w:rsidP="003C1205">
      <w:pPr>
        <w:spacing w:after="0"/>
      </w:pPr>
      <w:r>
        <w:separator/>
      </w:r>
    </w:p>
  </w:endnote>
  <w:endnote w:type="continuationSeparator" w:id="0">
    <w:p w:rsidR="00A70C1C" w:rsidRDefault="00A70C1C" w:rsidP="003C12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6876"/>
      <w:docPartObj>
        <w:docPartGallery w:val="Page Numbers (Bottom of Page)"/>
        <w:docPartUnique/>
      </w:docPartObj>
    </w:sdtPr>
    <w:sdtEndPr/>
    <w:sdtContent>
      <w:p w:rsidR="005B4C95" w:rsidRDefault="00AB7897">
        <w:pPr>
          <w:pStyle w:val="Altbilgi"/>
          <w:jc w:val="center"/>
        </w:pPr>
        <w:r>
          <w:fldChar w:fldCharType="begin"/>
        </w:r>
        <w:r>
          <w:instrText xml:space="preserve"> PAGE   \* MERGEFORMAT </w:instrText>
        </w:r>
        <w:r>
          <w:fldChar w:fldCharType="separate"/>
        </w:r>
        <w:r w:rsidR="00B06155">
          <w:rPr>
            <w:noProof/>
          </w:rPr>
          <w:t>24</w:t>
        </w:r>
        <w:r>
          <w:rPr>
            <w:noProof/>
          </w:rPr>
          <w:fldChar w:fldCharType="end"/>
        </w:r>
      </w:p>
    </w:sdtContent>
  </w:sdt>
  <w:p w:rsidR="005B4C95" w:rsidRDefault="005B4C9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C1C" w:rsidRDefault="00A70C1C" w:rsidP="003C1205">
      <w:pPr>
        <w:spacing w:after="0"/>
      </w:pPr>
      <w:r>
        <w:separator/>
      </w:r>
    </w:p>
  </w:footnote>
  <w:footnote w:type="continuationSeparator" w:id="0">
    <w:p w:rsidR="00A70C1C" w:rsidRDefault="00A70C1C" w:rsidP="003C120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25pt;height:11.25pt" o:bullet="t">
        <v:imagedata r:id="rId1" o:title="msoD03B"/>
      </v:shape>
    </w:pict>
  </w:numPicBullet>
  <w:abstractNum w:abstractNumId="0">
    <w:nsid w:val="01BF24BD"/>
    <w:multiLevelType w:val="hybridMultilevel"/>
    <w:tmpl w:val="2744E1C6"/>
    <w:lvl w:ilvl="0" w:tplc="F352511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103F79"/>
    <w:multiLevelType w:val="hybridMultilevel"/>
    <w:tmpl w:val="B89A7FD2"/>
    <w:lvl w:ilvl="0" w:tplc="350A4CFE">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515693"/>
    <w:multiLevelType w:val="hybridMultilevel"/>
    <w:tmpl w:val="7B98D2D6"/>
    <w:lvl w:ilvl="0" w:tplc="512C7084">
      <w:start w:val="1"/>
      <w:numFmt w:val="lowerLetter"/>
      <w:lvlText w:val="%1."/>
      <w:lvlJc w:val="left"/>
      <w:pPr>
        <w:ind w:left="720" w:hanging="360"/>
      </w:pPr>
      <w:rPr>
        <w:b/>
      </w:rPr>
    </w:lvl>
    <w:lvl w:ilvl="1" w:tplc="3E8871EE">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4379D9"/>
    <w:multiLevelType w:val="hybridMultilevel"/>
    <w:tmpl w:val="9C12D732"/>
    <w:lvl w:ilvl="0" w:tplc="512C7084">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93744CF"/>
    <w:multiLevelType w:val="hybridMultilevel"/>
    <w:tmpl w:val="F0102094"/>
    <w:lvl w:ilvl="0" w:tplc="041F0001">
      <w:start w:val="1"/>
      <w:numFmt w:val="bullet"/>
      <w:lvlText w:val=""/>
      <w:lvlJc w:val="left"/>
      <w:pPr>
        <w:ind w:left="360" w:hanging="360"/>
      </w:pPr>
      <w:rPr>
        <w:rFonts w:ascii="Symbol" w:hAnsi="Symbol"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096C349E"/>
    <w:multiLevelType w:val="hybridMultilevel"/>
    <w:tmpl w:val="C00ABF06"/>
    <w:lvl w:ilvl="0" w:tplc="CB9EF9C2">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D07718F"/>
    <w:multiLevelType w:val="hybridMultilevel"/>
    <w:tmpl w:val="BCC8BC9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05D7236"/>
    <w:multiLevelType w:val="hybridMultilevel"/>
    <w:tmpl w:val="89A4C468"/>
    <w:lvl w:ilvl="0" w:tplc="041F0007">
      <w:start w:val="1"/>
      <w:numFmt w:val="bullet"/>
      <w:lvlText w:val=""/>
      <w:lvlPicBulletId w:val="0"/>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7350C11"/>
    <w:multiLevelType w:val="hybridMultilevel"/>
    <w:tmpl w:val="262CED32"/>
    <w:lvl w:ilvl="0" w:tplc="F352511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7681A3E"/>
    <w:multiLevelType w:val="hybridMultilevel"/>
    <w:tmpl w:val="DCA2E6FC"/>
    <w:lvl w:ilvl="0" w:tplc="F3525112">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1EA55D65"/>
    <w:multiLevelType w:val="hybridMultilevel"/>
    <w:tmpl w:val="6AF485B0"/>
    <w:lvl w:ilvl="0" w:tplc="CB9EF9C2">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F692BA3"/>
    <w:multiLevelType w:val="hybridMultilevel"/>
    <w:tmpl w:val="7B98D2D6"/>
    <w:lvl w:ilvl="0" w:tplc="512C7084">
      <w:start w:val="1"/>
      <w:numFmt w:val="lowerLetter"/>
      <w:lvlText w:val="%1."/>
      <w:lvlJc w:val="left"/>
      <w:pPr>
        <w:ind w:left="720" w:hanging="360"/>
      </w:pPr>
      <w:rPr>
        <w:b/>
      </w:rPr>
    </w:lvl>
    <w:lvl w:ilvl="1" w:tplc="3E8871EE">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4E17F77"/>
    <w:multiLevelType w:val="hybridMultilevel"/>
    <w:tmpl w:val="87263BFE"/>
    <w:lvl w:ilvl="0" w:tplc="A1584DB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A2F1654"/>
    <w:multiLevelType w:val="hybridMultilevel"/>
    <w:tmpl w:val="D5BC3A24"/>
    <w:lvl w:ilvl="0" w:tplc="512C7084">
      <w:start w:val="1"/>
      <w:numFmt w:val="lowerLetter"/>
      <w:lvlText w:val="%1."/>
      <w:lvlJc w:val="left"/>
      <w:pPr>
        <w:ind w:left="720" w:hanging="360"/>
      </w:pPr>
      <w:rPr>
        <w:b/>
      </w:rPr>
    </w:lvl>
    <w:lvl w:ilvl="1" w:tplc="E766DF36">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AE83407"/>
    <w:multiLevelType w:val="hybridMultilevel"/>
    <w:tmpl w:val="424A5C70"/>
    <w:lvl w:ilvl="0" w:tplc="CB9EF9C2">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F2B33A0"/>
    <w:multiLevelType w:val="hybridMultilevel"/>
    <w:tmpl w:val="682E2812"/>
    <w:lvl w:ilvl="0" w:tplc="041F0007">
      <w:start w:val="1"/>
      <w:numFmt w:val="bullet"/>
      <w:lvlText w:val=""/>
      <w:lvlPicBulletId w:val="0"/>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334C18D5"/>
    <w:multiLevelType w:val="hybridMultilevel"/>
    <w:tmpl w:val="B5DAE702"/>
    <w:lvl w:ilvl="0" w:tplc="B9BCDFDE">
      <w:start w:val="1"/>
      <w:numFmt w:val="bullet"/>
      <w:lvlText w:val=""/>
      <w:lvlJc w:val="left"/>
      <w:pPr>
        <w:ind w:left="1004" w:hanging="360"/>
      </w:pPr>
      <w:rPr>
        <w:rFonts w:ascii="Wingdings" w:hAnsi="Wingdings" w:hint="default"/>
        <w:b/>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7">
    <w:nsid w:val="370C05D7"/>
    <w:multiLevelType w:val="hybridMultilevel"/>
    <w:tmpl w:val="87265662"/>
    <w:lvl w:ilvl="0" w:tplc="B9BCDFDE">
      <w:start w:val="1"/>
      <w:numFmt w:val="bullet"/>
      <w:lvlText w:val=""/>
      <w:lvlJc w:val="left"/>
      <w:pPr>
        <w:ind w:left="1004" w:hanging="360"/>
      </w:pPr>
      <w:rPr>
        <w:rFonts w:ascii="Wingdings" w:hAnsi="Wingdings" w:hint="default"/>
        <w:b/>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8">
    <w:nsid w:val="3B4760E0"/>
    <w:multiLevelType w:val="hybridMultilevel"/>
    <w:tmpl w:val="6ECE46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3B795355"/>
    <w:multiLevelType w:val="hybridMultilevel"/>
    <w:tmpl w:val="EE38801E"/>
    <w:lvl w:ilvl="0" w:tplc="8F3C5A60">
      <w:start w:val="1"/>
      <w:numFmt w:val="bullet"/>
      <w:lvlText w:val="o"/>
      <w:lvlJc w:val="left"/>
      <w:pPr>
        <w:ind w:left="720" w:hanging="360"/>
      </w:pPr>
      <w:rPr>
        <w:rFonts w:ascii="Courier New" w:hAnsi="Courier New" w:cs="Courier New"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EA2059B"/>
    <w:multiLevelType w:val="hybridMultilevel"/>
    <w:tmpl w:val="017AE7DA"/>
    <w:lvl w:ilvl="0" w:tplc="5E5C7D3E">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1">
    <w:nsid w:val="3EAB56B5"/>
    <w:multiLevelType w:val="hybridMultilevel"/>
    <w:tmpl w:val="017AE7DA"/>
    <w:lvl w:ilvl="0" w:tplc="5E5C7D3E">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2">
    <w:nsid w:val="3FAD143D"/>
    <w:multiLevelType w:val="hybridMultilevel"/>
    <w:tmpl w:val="47C6C4C0"/>
    <w:lvl w:ilvl="0" w:tplc="B9BCDFDE">
      <w:start w:val="1"/>
      <w:numFmt w:val="bullet"/>
      <w:lvlText w:val=""/>
      <w:lvlJc w:val="left"/>
      <w:pPr>
        <w:ind w:left="1004" w:hanging="360"/>
      </w:pPr>
      <w:rPr>
        <w:rFonts w:ascii="Wingdings" w:hAnsi="Wingdings" w:hint="default"/>
        <w:b/>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3">
    <w:nsid w:val="42BB5230"/>
    <w:multiLevelType w:val="hybridMultilevel"/>
    <w:tmpl w:val="6C78B17A"/>
    <w:lvl w:ilvl="0" w:tplc="CB9EF9C2">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92A1334"/>
    <w:multiLevelType w:val="hybridMultilevel"/>
    <w:tmpl w:val="4BAC7B20"/>
    <w:lvl w:ilvl="0" w:tplc="CB9EF9C2">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1463707"/>
    <w:multiLevelType w:val="hybridMultilevel"/>
    <w:tmpl w:val="6A860FC8"/>
    <w:lvl w:ilvl="0" w:tplc="CB9EF9C2">
      <w:start w:val="1"/>
      <w:numFmt w:val="bullet"/>
      <w:lvlText w:val=""/>
      <w:lvlJc w:val="left"/>
      <w:pPr>
        <w:ind w:left="1004" w:hanging="360"/>
      </w:pPr>
      <w:rPr>
        <w:rFonts w:ascii="Symbol" w:hAnsi="Symbol" w:hint="default"/>
        <w:b/>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6">
    <w:nsid w:val="5256611E"/>
    <w:multiLevelType w:val="hybridMultilevel"/>
    <w:tmpl w:val="36FA7EBE"/>
    <w:lvl w:ilvl="0" w:tplc="F5A2CF8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4B15F24"/>
    <w:multiLevelType w:val="hybridMultilevel"/>
    <w:tmpl w:val="40B01350"/>
    <w:lvl w:ilvl="0" w:tplc="041F0003">
      <w:start w:val="1"/>
      <w:numFmt w:val="bullet"/>
      <w:lvlText w:val="o"/>
      <w:lvlJc w:val="left"/>
      <w:pPr>
        <w:ind w:left="720" w:hanging="360"/>
      </w:pPr>
      <w:rPr>
        <w:rFonts w:ascii="Courier New" w:hAnsi="Courier New" w:cs="Courier New"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96A7C03"/>
    <w:multiLevelType w:val="hybridMultilevel"/>
    <w:tmpl w:val="A52E705E"/>
    <w:lvl w:ilvl="0" w:tplc="5E5C7D3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5D5974CC"/>
    <w:multiLevelType w:val="hybridMultilevel"/>
    <w:tmpl w:val="017AE7DA"/>
    <w:lvl w:ilvl="0" w:tplc="5E5C7D3E">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0">
    <w:nsid w:val="5F8379A0"/>
    <w:multiLevelType w:val="hybridMultilevel"/>
    <w:tmpl w:val="82EC25CA"/>
    <w:lvl w:ilvl="0" w:tplc="34F87BF6">
      <w:start w:val="1"/>
      <w:numFmt w:val="bullet"/>
      <w:lvlText w:val="o"/>
      <w:lvlJc w:val="left"/>
      <w:pPr>
        <w:ind w:left="720" w:hanging="360"/>
      </w:pPr>
      <w:rPr>
        <w:rFonts w:ascii="Courier New" w:hAnsi="Courier New" w:cs="Courier New"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0605EA9"/>
    <w:multiLevelType w:val="hybridMultilevel"/>
    <w:tmpl w:val="77B49FFC"/>
    <w:lvl w:ilvl="0" w:tplc="512C708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66556B1"/>
    <w:multiLevelType w:val="hybridMultilevel"/>
    <w:tmpl w:val="10922C4C"/>
    <w:lvl w:ilvl="0" w:tplc="CB9EF9C2">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A100184"/>
    <w:multiLevelType w:val="hybridMultilevel"/>
    <w:tmpl w:val="C7A6E302"/>
    <w:lvl w:ilvl="0" w:tplc="CB9EF9C2">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F0073CE"/>
    <w:multiLevelType w:val="hybridMultilevel"/>
    <w:tmpl w:val="852ED180"/>
    <w:lvl w:ilvl="0" w:tplc="041F0003">
      <w:start w:val="1"/>
      <w:numFmt w:val="bullet"/>
      <w:lvlText w:val="o"/>
      <w:lvlJc w:val="left"/>
      <w:pPr>
        <w:ind w:left="720" w:hanging="360"/>
      </w:pPr>
      <w:rPr>
        <w:rFonts w:ascii="Courier New" w:hAnsi="Courier New" w:cs="Courier New"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2"/>
  </w:num>
  <w:num w:numId="4">
    <w:abstractNumId w:val="2"/>
  </w:num>
  <w:num w:numId="5">
    <w:abstractNumId w:val="25"/>
  </w:num>
  <w:num w:numId="6">
    <w:abstractNumId w:val="32"/>
  </w:num>
  <w:num w:numId="7">
    <w:abstractNumId w:val="24"/>
  </w:num>
  <w:num w:numId="8">
    <w:abstractNumId w:val="5"/>
  </w:num>
  <w:num w:numId="9">
    <w:abstractNumId w:val="6"/>
  </w:num>
  <w:num w:numId="10">
    <w:abstractNumId w:val="10"/>
  </w:num>
  <w:num w:numId="11">
    <w:abstractNumId w:val="34"/>
  </w:num>
  <w:num w:numId="12">
    <w:abstractNumId w:val="31"/>
  </w:num>
  <w:num w:numId="13">
    <w:abstractNumId w:val="21"/>
  </w:num>
  <w:num w:numId="14">
    <w:abstractNumId w:val="29"/>
  </w:num>
  <w:num w:numId="15">
    <w:abstractNumId w:val="26"/>
  </w:num>
  <w:num w:numId="16">
    <w:abstractNumId w:val="20"/>
  </w:num>
  <w:num w:numId="17">
    <w:abstractNumId w:val="16"/>
  </w:num>
  <w:num w:numId="18">
    <w:abstractNumId w:val="13"/>
  </w:num>
  <w:num w:numId="19">
    <w:abstractNumId w:val="19"/>
  </w:num>
  <w:num w:numId="20">
    <w:abstractNumId w:val="12"/>
  </w:num>
  <w:num w:numId="21">
    <w:abstractNumId w:val="30"/>
  </w:num>
  <w:num w:numId="22">
    <w:abstractNumId w:val="11"/>
  </w:num>
  <w:num w:numId="23">
    <w:abstractNumId w:val="23"/>
  </w:num>
  <w:num w:numId="24">
    <w:abstractNumId w:val="27"/>
  </w:num>
  <w:num w:numId="25">
    <w:abstractNumId w:val="33"/>
  </w:num>
  <w:num w:numId="26">
    <w:abstractNumId w:val="0"/>
  </w:num>
  <w:num w:numId="27">
    <w:abstractNumId w:val="8"/>
  </w:num>
  <w:num w:numId="28">
    <w:abstractNumId w:val="1"/>
  </w:num>
  <w:num w:numId="29">
    <w:abstractNumId w:val="15"/>
  </w:num>
  <w:num w:numId="30">
    <w:abstractNumId w:val="7"/>
  </w:num>
  <w:num w:numId="31">
    <w:abstractNumId w:val="3"/>
  </w:num>
  <w:num w:numId="32">
    <w:abstractNumId w:val="28"/>
  </w:num>
  <w:num w:numId="33">
    <w:abstractNumId w:val="18"/>
  </w:num>
  <w:num w:numId="34">
    <w:abstractNumId w:val="4"/>
  </w:num>
  <w:num w:numId="3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35461"/>
    <w:rsid w:val="000022D3"/>
    <w:rsid w:val="000028D3"/>
    <w:rsid w:val="00006094"/>
    <w:rsid w:val="000105EF"/>
    <w:rsid w:val="00011A60"/>
    <w:rsid w:val="0001433F"/>
    <w:rsid w:val="00014EE0"/>
    <w:rsid w:val="00015B3C"/>
    <w:rsid w:val="00015C44"/>
    <w:rsid w:val="00017BF6"/>
    <w:rsid w:val="0002200B"/>
    <w:rsid w:val="000230E6"/>
    <w:rsid w:val="00025087"/>
    <w:rsid w:val="00030011"/>
    <w:rsid w:val="00030DC4"/>
    <w:rsid w:val="000324B6"/>
    <w:rsid w:val="00032B9D"/>
    <w:rsid w:val="000350EE"/>
    <w:rsid w:val="000358FB"/>
    <w:rsid w:val="00036DC1"/>
    <w:rsid w:val="00037639"/>
    <w:rsid w:val="00040667"/>
    <w:rsid w:val="00040C6C"/>
    <w:rsid w:val="00041C37"/>
    <w:rsid w:val="00041E0F"/>
    <w:rsid w:val="00042D19"/>
    <w:rsid w:val="00043C21"/>
    <w:rsid w:val="000454F0"/>
    <w:rsid w:val="00045917"/>
    <w:rsid w:val="00047416"/>
    <w:rsid w:val="000500CC"/>
    <w:rsid w:val="00050EF4"/>
    <w:rsid w:val="0005104B"/>
    <w:rsid w:val="000525F0"/>
    <w:rsid w:val="00056E98"/>
    <w:rsid w:val="00061E84"/>
    <w:rsid w:val="00063429"/>
    <w:rsid w:val="00064607"/>
    <w:rsid w:val="0006515A"/>
    <w:rsid w:val="00065898"/>
    <w:rsid w:val="000665A3"/>
    <w:rsid w:val="00067FEB"/>
    <w:rsid w:val="000702A6"/>
    <w:rsid w:val="0007146F"/>
    <w:rsid w:val="000718AB"/>
    <w:rsid w:val="00071DA7"/>
    <w:rsid w:val="00071FCC"/>
    <w:rsid w:val="000741BC"/>
    <w:rsid w:val="00074741"/>
    <w:rsid w:val="00074A54"/>
    <w:rsid w:val="00076537"/>
    <w:rsid w:val="00080BB0"/>
    <w:rsid w:val="00081F3A"/>
    <w:rsid w:val="00083A95"/>
    <w:rsid w:val="00083E2E"/>
    <w:rsid w:val="00084E5B"/>
    <w:rsid w:val="00085052"/>
    <w:rsid w:val="000853D0"/>
    <w:rsid w:val="00086FE3"/>
    <w:rsid w:val="00091CC0"/>
    <w:rsid w:val="00092EDC"/>
    <w:rsid w:val="000937E5"/>
    <w:rsid w:val="00093BE7"/>
    <w:rsid w:val="00094D09"/>
    <w:rsid w:val="000956E5"/>
    <w:rsid w:val="00096A21"/>
    <w:rsid w:val="000A105F"/>
    <w:rsid w:val="000A1941"/>
    <w:rsid w:val="000A52A1"/>
    <w:rsid w:val="000A5669"/>
    <w:rsid w:val="000A6D04"/>
    <w:rsid w:val="000B0066"/>
    <w:rsid w:val="000B1212"/>
    <w:rsid w:val="000B1322"/>
    <w:rsid w:val="000B2A45"/>
    <w:rsid w:val="000B2C4C"/>
    <w:rsid w:val="000B378F"/>
    <w:rsid w:val="000B5497"/>
    <w:rsid w:val="000B5AAA"/>
    <w:rsid w:val="000B6081"/>
    <w:rsid w:val="000C2447"/>
    <w:rsid w:val="000C4C6B"/>
    <w:rsid w:val="000C5CDB"/>
    <w:rsid w:val="000C6F4E"/>
    <w:rsid w:val="000C7912"/>
    <w:rsid w:val="000D0034"/>
    <w:rsid w:val="000D7743"/>
    <w:rsid w:val="000E00D7"/>
    <w:rsid w:val="000E03DD"/>
    <w:rsid w:val="000E0FBB"/>
    <w:rsid w:val="000E119A"/>
    <w:rsid w:val="000E3C32"/>
    <w:rsid w:val="000E3CA4"/>
    <w:rsid w:val="000F24B0"/>
    <w:rsid w:val="000F4C99"/>
    <w:rsid w:val="000F5B82"/>
    <w:rsid w:val="000F63FF"/>
    <w:rsid w:val="00102647"/>
    <w:rsid w:val="00103100"/>
    <w:rsid w:val="00103D03"/>
    <w:rsid w:val="001041AB"/>
    <w:rsid w:val="00104B95"/>
    <w:rsid w:val="00104D1E"/>
    <w:rsid w:val="0010750F"/>
    <w:rsid w:val="00110FC1"/>
    <w:rsid w:val="00111E2A"/>
    <w:rsid w:val="001135EA"/>
    <w:rsid w:val="00115EB6"/>
    <w:rsid w:val="00117306"/>
    <w:rsid w:val="00122AA2"/>
    <w:rsid w:val="001233E4"/>
    <w:rsid w:val="00123C3B"/>
    <w:rsid w:val="00123E27"/>
    <w:rsid w:val="001253FC"/>
    <w:rsid w:val="00126CF1"/>
    <w:rsid w:val="00126F87"/>
    <w:rsid w:val="00127536"/>
    <w:rsid w:val="001303B7"/>
    <w:rsid w:val="00131A56"/>
    <w:rsid w:val="0013257D"/>
    <w:rsid w:val="00132955"/>
    <w:rsid w:val="00141011"/>
    <w:rsid w:val="00141C20"/>
    <w:rsid w:val="00142314"/>
    <w:rsid w:val="001441D4"/>
    <w:rsid w:val="001452F5"/>
    <w:rsid w:val="00146EE8"/>
    <w:rsid w:val="00146FE1"/>
    <w:rsid w:val="001509D4"/>
    <w:rsid w:val="00151F6C"/>
    <w:rsid w:val="00153291"/>
    <w:rsid w:val="00154429"/>
    <w:rsid w:val="0015717F"/>
    <w:rsid w:val="00157875"/>
    <w:rsid w:val="001608A4"/>
    <w:rsid w:val="00160DC8"/>
    <w:rsid w:val="001616D8"/>
    <w:rsid w:val="0016298B"/>
    <w:rsid w:val="00162B7D"/>
    <w:rsid w:val="00162DCC"/>
    <w:rsid w:val="00163365"/>
    <w:rsid w:val="00163C1C"/>
    <w:rsid w:val="00164530"/>
    <w:rsid w:val="00164D1C"/>
    <w:rsid w:val="00166869"/>
    <w:rsid w:val="00166DD0"/>
    <w:rsid w:val="001672C3"/>
    <w:rsid w:val="0016777D"/>
    <w:rsid w:val="00171BCC"/>
    <w:rsid w:val="00172403"/>
    <w:rsid w:val="00172E1A"/>
    <w:rsid w:val="00172F92"/>
    <w:rsid w:val="00173CBA"/>
    <w:rsid w:val="001753FE"/>
    <w:rsid w:val="00175B40"/>
    <w:rsid w:val="00175E02"/>
    <w:rsid w:val="001765DA"/>
    <w:rsid w:val="00177EDE"/>
    <w:rsid w:val="00181642"/>
    <w:rsid w:val="00181A82"/>
    <w:rsid w:val="001825E8"/>
    <w:rsid w:val="001825EE"/>
    <w:rsid w:val="00184584"/>
    <w:rsid w:val="00184B6E"/>
    <w:rsid w:val="0018509E"/>
    <w:rsid w:val="001874A2"/>
    <w:rsid w:val="00187FC0"/>
    <w:rsid w:val="001906AB"/>
    <w:rsid w:val="00191D12"/>
    <w:rsid w:val="00193D0A"/>
    <w:rsid w:val="00195A1D"/>
    <w:rsid w:val="001963BB"/>
    <w:rsid w:val="001963EB"/>
    <w:rsid w:val="001A1E1B"/>
    <w:rsid w:val="001A37FB"/>
    <w:rsid w:val="001A545D"/>
    <w:rsid w:val="001A65EE"/>
    <w:rsid w:val="001B0709"/>
    <w:rsid w:val="001B1CD3"/>
    <w:rsid w:val="001B25EC"/>
    <w:rsid w:val="001B5675"/>
    <w:rsid w:val="001B5B95"/>
    <w:rsid w:val="001B64EE"/>
    <w:rsid w:val="001B690D"/>
    <w:rsid w:val="001C14D8"/>
    <w:rsid w:val="001C27CC"/>
    <w:rsid w:val="001C71EB"/>
    <w:rsid w:val="001C7CCB"/>
    <w:rsid w:val="001D02C8"/>
    <w:rsid w:val="001D03E8"/>
    <w:rsid w:val="001D044D"/>
    <w:rsid w:val="001D04C3"/>
    <w:rsid w:val="001D3647"/>
    <w:rsid w:val="001D50DB"/>
    <w:rsid w:val="001D6BAE"/>
    <w:rsid w:val="001E0399"/>
    <w:rsid w:val="001E221C"/>
    <w:rsid w:val="001E64EA"/>
    <w:rsid w:val="001E67E6"/>
    <w:rsid w:val="001E708B"/>
    <w:rsid w:val="001E7A3E"/>
    <w:rsid w:val="001E7A81"/>
    <w:rsid w:val="001E7EB7"/>
    <w:rsid w:val="001F0167"/>
    <w:rsid w:val="001F093C"/>
    <w:rsid w:val="001F0EFD"/>
    <w:rsid w:val="001F0F8E"/>
    <w:rsid w:val="001F3DB7"/>
    <w:rsid w:val="001F51F3"/>
    <w:rsid w:val="001F5369"/>
    <w:rsid w:val="001F7897"/>
    <w:rsid w:val="00200328"/>
    <w:rsid w:val="0020075E"/>
    <w:rsid w:val="00200DE4"/>
    <w:rsid w:val="00201B7A"/>
    <w:rsid w:val="002025B1"/>
    <w:rsid w:val="00202F96"/>
    <w:rsid w:val="0020599D"/>
    <w:rsid w:val="00206F88"/>
    <w:rsid w:val="0021245C"/>
    <w:rsid w:val="00212541"/>
    <w:rsid w:val="002149DB"/>
    <w:rsid w:val="00220898"/>
    <w:rsid w:val="00221DDC"/>
    <w:rsid w:val="00222228"/>
    <w:rsid w:val="0022289C"/>
    <w:rsid w:val="00223233"/>
    <w:rsid w:val="00223A0B"/>
    <w:rsid w:val="00224AE0"/>
    <w:rsid w:val="00224D3C"/>
    <w:rsid w:val="002270CC"/>
    <w:rsid w:val="00227B21"/>
    <w:rsid w:val="00231841"/>
    <w:rsid w:val="002404DC"/>
    <w:rsid w:val="00241854"/>
    <w:rsid w:val="00243E32"/>
    <w:rsid w:val="00243FA1"/>
    <w:rsid w:val="00244934"/>
    <w:rsid w:val="00244EC8"/>
    <w:rsid w:val="002455DC"/>
    <w:rsid w:val="0025076A"/>
    <w:rsid w:val="00250F85"/>
    <w:rsid w:val="0025189A"/>
    <w:rsid w:val="00254864"/>
    <w:rsid w:val="0025698E"/>
    <w:rsid w:val="00257296"/>
    <w:rsid w:val="00257F9D"/>
    <w:rsid w:val="0026142A"/>
    <w:rsid w:val="002631D3"/>
    <w:rsid w:val="00263D01"/>
    <w:rsid w:val="002671F6"/>
    <w:rsid w:val="002679E4"/>
    <w:rsid w:val="002711FB"/>
    <w:rsid w:val="0027160B"/>
    <w:rsid w:val="00271EE4"/>
    <w:rsid w:val="002722F3"/>
    <w:rsid w:val="0027289B"/>
    <w:rsid w:val="00273573"/>
    <w:rsid w:val="0027462A"/>
    <w:rsid w:val="00274B9F"/>
    <w:rsid w:val="002753E8"/>
    <w:rsid w:val="002757EE"/>
    <w:rsid w:val="0027604C"/>
    <w:rsid w:val="00276BB6"/>
    <w:rsid w:val="002772C8"/>
    <w:rsid w:val="00277483"/>
    <w:rsid w:val="0027771D"/>
    <w:rsid w:val="00281E61"/>
    <w:rsid w:val="00282815"/>
    <w:rsid w:val="002830ED"/>
    <w:rsid w:val="00284185"/>
    <w:rsid w:val="00291A73"/>
    <w:rsid w:val="00292DF7"/>
    <w:rsid w:val="00292E3F"/>
    <w:rsid w:val="00295641"/>
    <w:rsid w:val="00297373"/>
    <w:rsid w:val="002A39F3"/>
    <w:rsid w:val="002A4107"/>
    <w:rsid w:val="002A605D"/>
    <w:rsid w:val="002A60FB"/>
    <w:rsid w:val="002B1220"/>
    <w:rsid w:val="002B1BB2"/>
    <w:rsid w:val="002B261D"/>
    <w:rsid w:val="002B3F9A"/>
    <w:rsid w:val="002B409C"/>
    <w:rsid w:val="002B5B24"/>
    <w:rsid w:val="002C1349"/>
    <w:rsid w:val="002C1959"/>
    <w:rsid w:val="002C50EA"/>
    <w:rsid w:val="002D3B1F"/>
    <w:rsid w:val="002D4D20"/>
    <w:rsid w:val="002D5A55"/>
    <w:rsid w:val="002D6E3F"/>
    <w:rsid w:val="002E24F4"/>
    <w:rsid w:val="002E389F"/>
    <w:rsid w:val="002E423C"/>
    <w:rsid w:val="002E4A2A"/>
    <w:rsid w:val="002E4B04"/>
    <w:rsid w:val="002E7F1B"/>
    <w:rsid w:val="002F0F69"/>
    <w:rsid w:val="002F2813"/>
    <w:rsid w:val="002F3720"/>
    <w:rsid w:val="002F3851"/>
    <w:rsid w:val="002F4EA1"/>
    <w:rsid w:val="002F672D"/>
    <w:rsid w:val="003005F0"/>
    <w:rsid w:val="00301478"/>
    <w:rsid w:val="0030194C"/>
    <w:rsid w:val="00302CC4"/>
    <w:rsid w:val="00305FB9"/>
    <w:rsid w:val="003060FA"/>
    <w:rsid w:val="00307A71"/>
    <w:rsid w:val="00307E3C"/>
    <w:rsid w:val="0031016C"/>
    <w:rsid w:val="0031460B"/>
    <w:rsid w:val="00314CD2"/>
    <w:rsid w:val="00317F71"/>
    <w:rsid w:val="00322751"/>
    <w:rsid w:val="00322DF6"/>
    <w:rsid w:val="00326BBD"/>
    <w:rsid w:val="003273F0"/>
    <w:rsid w:val="00327CC7"/>
    <w:rsid w:val="00331C9D"/>
    <w:rsid w:val="003327B5"/>
    <w:rsid w:val="0033330B"/>
    <w:rsid w:val="00333798"/>
    <w:rsid w:val="00335E7C"/>
    <w:rsid w:val="00337A47"/>
    <w:rsid w:val="00341100"/>
    <w:rsid w:val="00341F85"/>
    <w:rsid w:val="003427F0"/>
    <w:rsid w:val="003429B7"/>
    <w:rsid w:val="003430A2"/>
    <w:rsid w:val="00343E06"/>
    <w:rsid w:val="00344CD7"/>
    <w:rsid w:val="0034587D"/>
    <w:rsid w:val="003459B8"/>
    <w:rsid w:val="003475E1"/>
    <w:rsid w:val="00347645"/>
    <w:rsid w:val="0035002B"/>
    <w:rsid w:val="003502D0"/>
    <w:rsid w:val="00351337"/>
    <w:rsid w:val="00352ABD"/>
    <w:rsid w:val="00352B12"/>
    <w:rsid w:val="00353EF6"/>
    <w:rsid w:val="00354602"/>
    <w:rsid w:val="00355D05"/>
    <w:rsid w:val="00361D89"/>
    <w:rsid w:val="00362A7A"/>
    <w:rsid w:val="003638FC"/>
    <w:rsid w:val="00364A13"/>
    <w:rsid w:val="00365286"/>
    <w:rsid w:val="00365AE3"/>
    <w:rsid w:val="00366F02"/>
    <w:rsid w:val="00370523"/>
    <w:rsid w:val="00372E78"/>
    <w:rsid w:val="0037307A"/>
    <w:rsid w:val="00373428"/>
    <w:rsid w:val="00374B5D"/>
    <w:rsid w:val="00377C22"/>
    <w:rsid w:val="00382FEA"/>
    <w:rsid w:val="00384063"/>
    <w:rsid w:val="00386EEC"/>
    <w:rsid w:val="0038767A"/>
    <w:rsid w:val="00390F6B"/>
    <w:rsid w:val="0039100A"/>
    <w:rsid w:val="00391973"/>
    <w:rsid w:val="003927C5"/>
    <w:rsid w:val="00392983"/>
    <w:rsid w:val="00394B3B"/>
    <w:rsid w:val="00395963"/>
    <w:rsid w:val="00397A60"/>
    <w:rsid w:val="00397FCD"/>
    <w:rsid w:val="003A5520"/>
    <w:rsid w:val="003A6CA5"/>
    <w:rsid w:val="003B0D1E"/>
    <w:rsid w:val="003B15CA"/>
    <w:rsid w:val="003B1EBC"/>
    <w:rsid w:val="003B22A8"/>
    <w:rsid w:val="003B2AFD"/>
    <w:rsid w:val="003B5AA2"/>
    <w:rsid w:val="003B5BE6"/>
    <w:rsid w:val="003C032A"/>
    <w:rsid w:val="003C1205"/>
    <w:rsid w:val="003C3CBA"/>
    <w:rsid w:val="003C5CA2"/>
    <w:rsid w:val="003D0317"/>
    <w:rsid w:val="003D0487"/>
    <w:rsid w:val="003D11DA"/>
    <w:rsid w:val="003D380B"/>
    <w:rsid w:val="003D470A"/>
    <w:rsid w:val="003D4BA8"/>
    <w:rsid w:val="003D4EA1"/>
    <w:rsid w:val="003D58D1"/>
    <w:rsid w:val="003D6567"/>
    <w:rsid w:val="003D7AC6"/>
    <w:rsid w:val="003E039E"/>
    <w:rsid w:val="003E095D"/>
    <w:rsid w:val="003E33CB"/>
    <w:rsid w:val="003E68CC"/>
    <w:rsid w:val="003F01D6"/>
    <w:rsid w:val="003F1C0E"/>
    <w:rsid w:val="003F4C7B"/>
    <w:rsid w:val="003F68D7"/>
    <w:rsid w:val="00400F01"/>
    <w:rsid w:val="00401AA4"/>
    <w:rsid w:val="00406DAC"/>
    <w:rsid w:val="00407A4A"/>
    <w:rsid w:val="00407BD4"/>
    <w:rsid w:val="00410944"/>
    <w:rsid w:val="0041116E"/>
    <w:rsid w:val="00415D3A"/>
    <w:rsid w:val="0041644E"/>
    <w:rsid w:val="00417020"/>
    <w:rsid w:val="004173C6"/>
    <w:rsid w:val="004215C6"/>
    <w:rsid w:val="004224D2"/>
    <w:rsid w:val="00431597"/>
    <w:rsid w:val="004315A2"/>
    <w:rsid w:val="0043173C"/>
    <w:rsid w:val="00432D0E"/>
    <w:rsid w:val="00435DA3"/>
    <w:rsid w:val="00436E39"/>
    <w:rsid w:val="0044006A"/>
    <w:rsid w:val="00444938"/>
    <w:rsid w:val="0044573D"/>
    <w:rsid w:val="00452096"/>
    <w:rsid w:val="004545AF"/>
    <w:rsid w:val="00454889"/>
    <w:rsid w:val="00457835"/>
    <w:rsid w:val="00461F78"/>
    <w:rsid w:val="00463454"/>
    <w:rsid w:val="00463C92"/>
    <w:rsid w:val="00465919"/>
    <w:rsid w:val="00466E75"/>
    <w:rsid w:val="004724BD"/>
    <w:rsid w:val="004731B7"/>
    <w:rsid w:val="004744D3"/>
    <w:rsid w:val="00475226"/>
    <w:rsid w:val="00475B77"/>
    <w:rsid w:val="004771FB"/>
    <w:rsid w:val="00477A80"/>
    <w:rsid w:val="00480AF3"/>
    <w:rsid w:val="0048380D"/>
    <w:rsid w:val="004844D0"/>
    <w:rsid w:val="00484C87"/>
    <w:rsid w:val="00486230"/>
    <w:rsid w:val="0048642E"/>
    <w:rsid w:val="004868DC"/>
    <w:rsid w:val="00486DCD"/>
    <w:rsid w:val="00491B82"/>
    <w:rsid w:val="00496BF0"/>
    <w:rsid w:val="004A1304"/>
    <w:rsid w:val="004A17C1"/>
    <w:rsid w:val="004A194E"/>
    <w:rsid w:val="004A2B75"/>
    <w:rsid w:val="004A4A8A"/>
    <w:rsid w:val="004A580E"/>
    <w:rsid w:val="004A6FA8"/>
    <w:rsid w:val="004A72B3"/>
    <w:rsid w:val="004B2B86"/>
    <w:rsid w:val="004B3B6C"/>
    <w:rsid w:val="004B3DE3"/>
    <w:rsid w:val="004B46B4"/>
    <w:rsid w:val="004B4BE1"/>
    <w:rsid w:val="004B6D1D"/>
    <w:rsid w:val="004B6FE7"/>
    <w:rsid w:val="004B79AB"/>
    <w:rsid w:val="004B7BD8"/>
    <w:rsid w:val="004C2E16"/>
    <w:rsid w:val="004C5985"/>
    <w:rsid w:val="004C6F36"/>
    <w:rsid w:val="004C7368"/>
    <w:rsid w:val="004C7672"/>
    <w:rsid w:val="004D086D"/>
    <w:rsid w:val="004D0ACC"/>
    <w:rsid w:val="004D2C6E"/>
    <w:rsid w:val="004D35D0"/>
    <w:rsid w:val="004D5F34"/>
    <w:rsid w:val="004D7A8C"/>
    <w:rsid w:val="004E1322"/>
    <w:rsid w:val="004E3BE9"/>
    <w:rsid w:val="004E3EE1"/>
    <w:rsid w:val="004E4617"/>
    <w:rsid w:val="004E4B96"/>
    <w:rsid w:val="004E5BF1"/>
    <w:rsid w:val="004F0AA4"/>
    <w:rsid w:val="004F1E22"/>
    <w:rsid w:val="004F3D64"/>
    <w:rsid w:val="004F47E3"/>
    <w:rsid w:val="004F5C0F"/>
    <w:rsid w:val="004F66D4"/>
    <w:rsid w:val="004F6F67"/>
    <w:rsid w:val="00500588"/>
    <w:rsid w:val="00502132"/>
    <w:rsid w:val="0050336F"/>
    <w:rsid w:val="00505B0F"/>
    <w:rsid w:val="00506815"/>
    <w:rsid w:val="00510761"/>
    <w:rsid w:val="00512631"/>
    <w:rsid w:val="005129CB"/>
    <w:rsid w:val="0051329F"/>
    <w:rsid w:val="00513ED6"/>
    <w:rsid w:val="005148C1"/>
    <w:rsid w:val="00515387"/>
    <w:rsid w:val="00517783"/>
    <w:rsid w:val="005241B0"/>
    <w:rsid w:val="005256F3"/>
    <w:rsid w:val="0053694D"/>
    <w:rsid w:val="0054199D"/>
    <w:rsid w:val="00543C8E"/>
    <w:rsid w:val="005444B8"/>
    <w:rsid w:val="005450DB"/>
    <w:rsid w:val="00545EE9"/>
    <w:rsid w:val="005529FC"/>
    <w:rsid w:val="005533F1"/>
    <w:rsid w:val="005536F8"/>
    <w:rsid w:val="0055508D"/>
    <w:rsid w:val="0055722D"/>
    <w:rsid w:val="005619A7"/>
    <w:rsid w:val="005627A8"/>
    <w:rsid w:val="00564729"/>
    <w:rsid w:val="0056534D"/>
    <w:rsid w:val="0057097A"/>
    <w:rsid w:val="005714B4"/>
    <w:rsid w:val="005719C7"/>
    <w:rsid w:val="00574CE5"/>
    <w:rsid w:val="00574D09"/>
    <w:rsid w:val="005802A8"/>
    <w:rsid w:val="00580C76"/>
    <w:rsid w:val="0058325A"/>
    <w:rsid w:val="005832C7"/>
    <w:rsid w:val="00584745"/>
    <w:rsid w:val="00584DBE"/>
    <w:rsid w:val="0058647B"/>
    <w:rsid w:val="00587C3F"/>
    <w:rsid w:val="00591054"/>
    <w:rsid w:val="0059274E"/>
    <w:rsid w:val="00593090"/>
    <w:rsid w:val="00596BAA"/>
    <w:rsid w:val="00596CE5"/>
    <w:rsid w:val="0059736D"/>
    <w:rsid w:val="005A1D96"/>
    <w:rsid w:val="005A1DC3"/>
    <w:rsid w:val="005A3F48"/>
    <w:rsid w:val="005A4AA8"/>
    <w:rsid w:val="005A55A8"/>
    <w:rsid w:val="005A57BF"/>
    <w:rsid w:val="005A5EEC"/>
    <w:rsid w:val="005A7041"/>
    <w:rsid w:val="005B0399"/>
    <w:rsid w:val="005B03FE"/>
    <w:rsid w:val="005B0C0B"/>
    <w:rsid w:val="005B12B1"/>
    <w:rsid w:val="005B1DFB"/>
    <w:rsid w:val="005B385B"/>
    <w:rsid w:val="005B3CA5"/>
    <w:rsid w:val="005B3D06"/>
    <w:rsid w:val="005B4619"/>
    <w:rsid w:val="005B4C45"/>
    <w:rsid w:val="005B4C95"/>
    <w:rsid w:val="005B534F"/>
    <w:rsid w:val="005B645F"/>
    <w:rsid w:val="005B79EA"/>
    <w:rsid w:val="005C09A8"/>
    <w:rsid w:val="005C1C94"/>
    <w:rsid w:val="005C218D"/>
    <w:rsid w:val="005C2A7C"/>
    <w:rsid w:val="005C2F3A"/>
    <w:rsid w:val="005C346E"/>
    <w:rsid w:val="005C6638"/>
    <w:rsid w:val="005C7098"/>
    <w:rsid w:val="005D02FF"/>
    <w:rsid w:val="005D3379"/>
    <w:rsid w:val="005D4564"/>
    <w:rsid w:val="005D5C1F"/>
    <w:rsid w:val="005D67F3"/>
    <w:rsid w:val="005D68B9"/>
    <w:rsid w:val="005D696B"/>
    <w:rsid w:val="005D6F4D"/>
    <w:rsid w:val="005E0127"/>
    <w:rsid w:val="005E202A"/>
    <w:rsid w:val="005E2A31"/>
    <w:rsid w:val="005E52C8"/>
    <w:rsid w:val="005E58C8"/>
    <w:rsid w:val="005E6D51"/>
    <w:rsid w:val="005E6DB1"/>
    <w:rsid w:val="005F048F"/>
    <w:rsid w:val="005F0508"/>
    <w:rsid w:val="005F0BC0"/>
    <w:rsid w:val="005F1982"/>
    <w:rsid w:val="005F2093"/>
    <w:rsid w:val="0060094C"/>
    <w:rsid w:val="00600D89"/>
    <w:rsid w:val="006029FB"/>
    <w:rsid w:val="00602C8F"/>
    <w:rsid w:val="0060411F"/>
    <w:rsid w:val="006057AB"/>
    <w:rsid w:val="006105AB"/>
    <w:rsid w:val="00610704"/>
    <w:rsid w:val="00612106"/>
    <w:rsid w:val="00612495"/>
    <w:rsid w:val="00612926"/>
    <w:rsid w:val="00615D48"/>
    <w:rsid w:val="006169A9"/>
    <w:rsid w:val="0062067F"/>
    <w:rsid w:val="00621C1B"/>
    <w:rsid w:val="00623BA2"/>
    <w:rsid w:val="00625FFF"/>
    <w:rsid w:val="00626A10"/>
    <w:rsid w:val="006300B1"/>
    <w:rsid w:val="00630A3B"/>
    <w:rsid w:val="00631305"/>
    <w:rsid w:val="006355B1"/>
    <w:rsid w:val="00635D2A"/>
    <w:rsid w:val="00636C6B"/>
    <w:rsid w:val="0064195A"/>
    <w:rsid w:val="00642108"/>
    <w:rsid w:val="006432E9"/>
    <w:rsid w:val="00645296"/>
    <w:rsid w:val="00650C89"/>
    <w:rsid w:val="00654BF9"/>
    <w:rsid w:val="00655F22"/>
    <w:rsid w:val="00656115"/>
    <w:rsid w:val="00656CC3"/>
    <w:rsid w:val="0066198F"/>
    <w:rsid w:val="00661A07"/>
    <w:rsid w:val="00661B9B"/>
    <w:rsid w:val="00662085"/>
    <w:rsid w:val="0066257F"/>
    <w:rsid w:val="00662D09"/>
    <w:rsid w:val="00663D72"/>
    <w:rsid w:val="0067041A"/>
    <w:rsid w:val="00670EA1"/>
    <w:rsid w:val="00671F17"/>
    <w:rsid w:val="006746DB"/>
    <w:rsid w:val="00676204"/>
    <w:rsid w:val="00676BDE"/>
    <w:rsid w:val="00677621"/>
    <w:rsid w:val="00677EE9"/>
    <w:rsid w:val="00681EBB"/>
    <w:rsid w:val="00682660"/>
    <w:rsid w:val="006839AB"/>
    <w:rsid w:val="00685774"/>
    <w:rsid w:val="006859CE"/>
    <w:rsid w:val="0068606C"/>
    <w:rsid w:val="00690E67"/>
    <w:rsid w:val="00692FF4"/>
    <w:rsid w:val="006951D3"/>
    <w:rsid w:val="0069549E"/>
    <w:rsid w:val="006961B0"/>
    <w:rsid w:val="006977ED"/>
    <w:rsid w:val="00697C75"/>
    <w:rsid w:val="006A2BCF"/>
    <w:rsid w:val="006A3186"/>
    <w:rsid w:val="006A3494"/>
    <w:rsid w:val="006A3F48"/>
    <w:rsid w:val="006A523B"/>
    <w:rsid w:val="006A6783"/>
    <w:rsid w:val="006A73E1"/>
    <w:rsid w:val="006A7469"/>
    <w:rsid w:val="006B13DD"/>
    <w:rsid w:val="006B26BB"/>
    <w:rsid w:val="006B2C87"/>
    <w:rsid w:val="006B45DD"/>
    <w:rsid w:val="006B5E17"/>
    <w:rsid w:val="006C24D1"/>
    <w:rsid w:val="006C27EC"/>
    <w:rsid w:val="006C3366"/>
    <w:rsid w:val="006C4AC2"/>
    <w:rsid w:val="006C5D6E"/>
    <w:rsid w:val="006D115A"/>
    <w:rsid w:val="006D1AA9"/>
    <w:rsid w:val="006D2AC8"/>
    <w:rsid w:val="006D330D"/>
    <w:rsid w:val="006D47C5"/>
    <w:rsid w:val="006D4FCC"/>
    <w:rsid w:val="006D57D6"/>
    <w:rsid w:val="006D6D74"/>
    <w:rsid w:val="006D73F2"/>
    <w:rsid w:val="006D76E3"/>
    <w:rsid w:val="006E027C"/>
    <w:rsid w:val="006E1C5F"/>
    <w:rsid w:val="006E1E07"/>
    <w:rsid w:val="006E3007"/>
    <w:rsid w:val="006E32D8"/>
    <w:rsid w:val="006E3F4F"/>
    <w:rsid w:val="006E54E2"/>
    <w:rsid w:val="006E73F3"/>
    <w:rsid w:val="006F0D32"/>
    <w:rsid w:val="006F3B15"/>
    <w:rsid w:val="006F668B"/>
    <w:rsid w:val="006F6F0A"/>
    <w:rsid w:val="007003DD"/>
    <w:rsid w:val="00703C3D"/>
    <w:rsid w:val="00704488"/>
    <w:rsid w:val="00704CE0"/>
    <w:rsid w:val="00705243"/>
    <w:rsid w:val="0070561A"/>
    <w:rsid w:val="007061E4"/>
    <w:rsid w:val="00707526"/>
    <w:rsid w:val="00710629"/>
    <w:rsid w:val="007110B2"/>
    <w:rsid w:val="00711F2B"/>
    <w:rsid w:val="00712D65"/>
    <w:rsid w:val="00713309"/>
    <w:rsid w:val="00715D3C"/>
    <w:rsid w:val="0071637C"/>
    <w:rsid w:val="00716510"/>
    <w:rsid w:val="00717D7D"/>
    <w:rsid w:val="0072299F"/>
    <w:rsid w:val="007229A0"/>
    <w:rsid w:val="007229AA"/>
    <w:rsid w:val="00722DF2"/>
    <w:rsid w:val="0072327A"/>
    <w:rsid w:val="0072428E"/>
    <w:rsid w:val="00725159"/>
    <w:rsid w:val="00725673"/>
    <w:rsid w:val="0072598B"/>
    <w:rsid w:val="00725D75"/>
    <w:rsid w:val="00725DCB"/>
    <w:rsid w:val="00726293"/>
    <w:rsid w:val="00730456"/>
    <w:rsid w:val="00730559"/>
    <w:rsid w:val="00733E0B"/>
    <w:rsid w:val="00734697"/>
    <w:rsid w:val="00734FDC"/>
    <w:rsid w:val="007351D5"/>
    <w:rsid w:val="007372D9"/>
    <w:rsid w:val="0074349C"/>
    <w:rsid w:val="0074380C"/>
    <w:rsid w:val="00743ACC"/>
    <w:rsid w:val="007446E2"/>
    <w:rsid w:val="00747002"/>
    <w:rsid w:val="0074730B"/>
    <w:rsid w:val="00747836"/>
    <w:rsid w:val="00750E9E"/>
    <w:rsid w:val="0075253F"/>
    <w:rsid w:val="00752C4C"/>
    <w:rsid w:val="00757D3B"/>
    <w:rsid w:val="00760223"/>
    <w:rsid w:val="0076060D"/>
    <w:rsid w:val="00760B4C"/>
    <w:rsid w:val="00761096"/>
    <w:rsid w:val="00762B17"/>
    <w:rsid w:val="00762E3F"/>
    <w:rsid w:val="00764051"/>
    <w:rsid w:val="00764338"/>
    <w:rsid w:val="00764819"/>
    <w:rsid w:val="007677FE"/>
    <w:rsid w:val="00770542"/>
    <w:rsid w:val="007709F9"/>
    <w:rsid w:val="0077134E"/>
    <w:rsid w:val="007718E2"/>
    <w:rsid w:val="00772B1C"/>
    <w:rsid w:val="00772C31"/>
    <w:rsid w:val="0077357F"/>
    <w:rsid w:val="0077584B"/>
    <w:rsid w:val="00777CBD"/>
    <w:rsid w:val="007807D7"/>
    <w:rsid w:val="00781FCE"/>
    <w:rsid w:val="007843EC"/>
    <w:rsid w:val="0078543A"/>
    <w:rsid w:val="007900F6"/>
    <w:rsid w:val="00791E20"/>
    <w:rsid w:val="007941AA"/>
    <w:rsid w:val="007960C8"/>
    <w:rsid w:val="00796493"/>
    <w:rsid w:val="00796BFF"/>
    <w:rsid w:val="007A1B51"/>
    <w:rsid w:val="007A4956"/>
    <w:rsid w:val="007A5DD1"/>
    <w:rsid w:val="007A6E03"/>
    <w:rsid w:val="007A7269"/>
    <w:rsid w:val="007B23EE"/>
    <w:rsid w:val="007B2891"/>
    <w:rsid w:val="007B31EF"/>
    <w:rsid w:val="007B344A"/>
    <w:rsid w:val="007B5DE8"/>
    <w:rsid w:val="007C0BD0"/>
    <w:rsid w:val="007C3E4D"/>
    <w:rsid w:val="007C4976"/>
    <w:rsid w:val="007C742B"/>
    <w:rsid w:val="007D050E"/>
    <w:rsid w:val="007D0EC1"/>
    <w:rsid w:val="007D16FE"/>
    <w:rsid w:val="007D2AB6"/>
    <w:rsid w:val="007D2B19"/>
    <w:rsid w:val="007E0CA1"/>
    <w:rsid w:val="007E41E8"/>
    <w:rsid w:val="007E4D51"/>
    <w:rsid w:val="007E55D1"/>
    <w:rsid w:val="007E579F"/>
    <w:rsid w:val="007E7CD1"/>
    <w:rsid w:val="007F142A"/>
    <w:rsid w:val="007F52DA"/>
    <w:rsid w:val="007F72D8"/>
    <w:rsid w:val="007F7B64"/>
    <w:rsid w:val="007F7E0F"/>
    <w:rsid w:val="008013D5"/>
    <w:rsid w:val="008020EE"/>
    <w:rsid w:val="00802754"/>
    <w:rsid w:val="00805079"/>
    <w:rsid w:val="008063B9"/>
    <w:rsid w:val="00806412"/>
    <w:rsid w:val="0081078C"/>
    <w:rsid w:val="00811C19"/>
    <w:rsid w:val="00813042"/>
    <w:rsid w:val="008156D8"/>
    <w:rsid w:val="0081603F"/>
    <w:rsid w:val="0081669A"/>
    <w:rsid w:val="00817DF0"/>
    <w:rsid w:val="0082135E"/>
    <w:rsid w:val="008218E0"/>
    <w:rsid w:val="00822B78"/>
    <w:rsid w:val="00823EB5"/>
    <w:rsid w:val="00826B8F"/>
    <w:rsid w:val="008273B4"/>
    <w:rsid w:val="00827F09"/>
    <w:rsid w:val="00830870"/>
    <w:rsid w:val="00830CD6"/>
    <w:rsid w:val="00831FAF"/>
    <w:rsid w:val="0083328D"/>
    <w:rsid w:val="00833341"/>
    <w:rsid w:val="00833B2F"/>
    <w:rsid w:val="00835461"/>
    <w:rsid w:val="00845A09"/>
    <w:rsid w:val="00846495"/>
    <w:rsid w:val="00847BD6"/>
    <w:rsid w:val="008505E3"/>
    <w:rsid w:val="00852401"/>
    <w:rsid w:val="00853687"/>
    <w:rsid w:val="0085382B"/>
    <w:rsid w:val="0085683B"/>
    <w:rsid w:val="00857401"/>
    <w:rsid w:val="00861130"/>
    <w:rsid w:val="00862FA8"/>
    <w:rsid w:val="00865E61"/>
    <w:rsid w:val="00866E3D"/>
    <w:rsid w:val="00867950"/>
    <w:rsid w:val="008701C0"/>
    <w:rsid w:val="00875840"/>
    <w:rsid w:val="00876507"/>
    <w:rsid w:val="00882D57"/>
    <w:rsid w:val="00884EC8"/>
    <w:rsid w:val="008859A4"/>
    <w:rsid w:val="00885AD0"/>
    <w:rsid w:val="00886A1C"/>
    <w:rsid w:val="00890FAE"/>
    <w:rsid w:val="008927F1"/>
    <w:rsid w:val="00892A88"/>
    <w:rsid w:val="00893C89"/>
    <w:rsid w:val="00894F28"/>
    <w:rsid w:val="0089563D"/>
    <w:rsid w:val="008959A8"/>
    <w:rsid w:val="00896DBD"/>
    <w:rsid w:val="008975B5"/>
    <w:rsid w:val="0089780E"/>
    <w:rsid w:val="008A0487"/>
    <w:rsid w:val="008A087F"/>
    <w:rsid w:val="008A20F0"/>
    <w:rsid w:val="008A2C9D"/>
    <w:rsid w:val="008A2E81"/>
    <w:rsid w:val="008A44D9"/>
    <w:rsid w:val="008A61B6"/>
    <w:rsid w:val="008A6564"/>
    <w:rsid w:val="008A7A2A"/>
    <w:rsid w:val="008A7F1B"/>
    <w:rsid w:val="008B0E29"/>
    <w:rsid w:val="008B1225"/>
    <w:rsid w:val="008B2217"/>
    <w:rsid w:val="008B51D6"/>
    <w:rsid w:val="008B59FA"/>
    <w:rsid w:val="008C3415"/>
    <w:rsid w:val="008C5138"/>
    <w:rsid w:val="008C6E0B"/>
    <w:rsid w:val="008D063E"/>
    <w:rsid w:val="008D073E"/>
    <w:rsid w:val="008D12D6"/>
    <w:rsid w:val="008D2D52"/>
    <w:rsid w:val="008D4601"/>
    <w:rsid w:val="008D7AD4"/>
    <w:rsid w:val="008E0AB7"/>
    <w:rsid w:val="008E438C"/>
    <w:rsid w:val="008E49D0"/>
    <w:rsid w:val="008E50DE"/>
    <w:rsid w:val="008E5A05"/>
    <w:rsid w:val="008E5E1A"/>
    <w:rsid w:val="008F04AA"/>
    <w:rsid w:val="008F41DA"/>
    <w:rsid w:val="008F6C1D"/>
    <w:rsid w:val="008F7CD8"/>
    <w:rsid w:val="00901B70"/>
    <w:rsid w:val="00902C6A"/>
    <w:rsid w:val="00910A51"/>
    <w:rsid w:val="00911B80"/>
    <w:rsid w:val="00912B87"/>
    <w:rsid w:val="00913DB5"/>
    <w:rsid w:val="0091530A"/>
    <w:rsid w:val="009154EE"/>
    <w:rsid w:val="009161BB"/>
    <w:rsid w:val="00920D12"/>
    <w:rsid w:val="00921B98"/>
    <w:rsid w:val="009221EA"/>
    <w:rsid w:val="009222C0"/>
    <w:rsid w:val="009233C7"/>
    <w:rsid w:val="0092459F"/>
    <w:rsid w:val="009256D2"/>
    <w:rsid w:val="009266C9"/>
    <w:rsid w:val="009308B7"/>
    <w:rsid w:val="00930BFA"/>
    <w:rsid w:val="00931FF8"/>
    <w:rsid w:val="00932DD1"/>
    <w:rsid w:val="00933295"/>
    <w:rsid w:val="0093427B"/>
    <w:rsid w:val="00934302"/>
    <w:rsid w:val="00934DF0"/>
    <w:rsid w:val="00937153"/>
    <w:rsid w:val="009415F4"/>
    <w:rsid w:val="00941CCD"/>
    <w:rsid w:val="00944709"/>
    <w:rsid w:val="00944899"/>
    <w:rsid w:val="0094656B"/>
    <w:rsid w:val="00950B59"/>
    <w:rsid w:val="00951794"/>
    <w:rsid w:val="0095370B"/>
    <w:rsid w:val="00954BA8"/>
    <w:rsid w:val="00955530"/>
    <w:rsid w:val="00955A9F"/>
    <w:rsid w:val="00955B1A"/>
    <w:rsid w:val="00956003"/>
    <w:rsid w:val="009569D3"/>
    <w:rsid w:val="00957ACD"/>
    <w:rsid w:val="00957B98"/>
    <w:rsid w:val="00957FB5"/>
    <w:rsid w:val="00960AFC"/>
    <w:rsid w:val="00963571"/>
    <w:rsid w:val="009660AB"/>
    <w:rsid w:val="0096769D"/>
    <w:rsid w:val="00967AA5"/>
    <w:rsid w:val="00967C90"/>
    <w:rsid w:val="0097186F"/>
    <w:rsid w:val="009738E9"/>
    <w:rsid w:val="00974D67"/>
    <w:rsid w:val="00975231"/>
    <w:rsid w:val="009755F2"/>
    <w:rsid w:val="009765FB"/>
    <w:rsid w:val="0097705B"/>
    <w:rsid w:val="009774D1"/>
    <w:rsid w:val="00981D57"/>
    <w:rsid w:val="0098431E"/>
    <w:rsid w:val="00987BAC"/>
    <w:rsid w:val="0099155C"/>
    <w:rsid w:val="009915DF"/>
    <w:rsid w:val="00991706"/>
    <w:rsid w:val="009928B8"/>
    <w:rsid w:val="009929DB"/>
    <w:rsid w:val="00994C2B"/>
    <w:rsid w:val="009969CD"/>
    <w:rsid w:val="009A04C8"/>
    <w:rsid w:val="009A0A4C"/>
    <w:rsid w:val="009A2510"/>
    <w:rsid w:val="009A372D"/>
    <w:rsid w:val="009A399B"/>
    <w:rsid w:val="009A3F90"/>
    <w:rsid w:val="009A58FA"/>
    <w:rsid w:val="009A6A58"/>
    <w:rsid w:val="009A6C4C"/>
    <w:rsid w:val="009A74C4"/>
    <w:rsid w:val="009B05DC"/>
    <w:rsid w:val="009B0BB9"/>
    <w:rsid w:val="009B52C5"/>
    <w:rsid w:val="009B614D"/>
    <w:rsid w:val="009B6F83"/>
    <w:rsid w:val="009C0979"/>
    <w:rsid w:val="009C0C65"/>
    <w:rsid w:val="009C1F86"/>
    <w:rsid w:val="009C294B"/>
    <w:rsid w:val="009C2DD3"/>
    <w:rsid w:val="009C3490"/>
    <w:rsid w:val="009C4E63"/>
    <w:rsid w:val="009D2FED"/>
    <w:rsid w:val="009D3ED2"/>
    <w:rsid w:val="009D4155"/>
    <w:rsid w:val="009D4275"/>
    <w:rsid w:val="009D4952"/>
    <w:rsid w:val="009D5065"/>
    <w:rsid w:val="009D58B8"/>
    <w:rsid w:val="009D60CF"/>
    <w:rsid w:val="009E1010"/>
    <w:rsid w:val="009E1F49"/>
    <w:rsid w:val="009E3837"/>
    <w:rsid w:val="009E3EF4"/>
    <w:rsid w:val="009E45E7"/>
    <w:rsid w:val="009E5DC6"/>
    <w:rsid w:val="009E6B07"/>
    <w:rsid w:val="009F05E2"/>
    <w:rsid w:val="009F098A"/>
    <w:rsid w:val="009F21C4"/>
    <w:rsid w:val="009F2A36"/>
    <w:rsid w:val="009F2C6E"/>
    <w:rsid w:val="009F322B"/>
    <w:rsid w:val="009F4BA1"/>
    <w:rsid w:val="009F67D4"/>
    <w:rsid w:val="009F79AD"/>
    <w:rsid w:val="00A01356"/>
    <w:rsid w:val="00A01506"/>
    <w:rsid w:val="00A06D49"/>
    <w:rsid w:val="00A12484"/>
    <w:rsid w:val="00A130F9"/>
    <w:rsid w:val="00A134A8"/>
    <w:rsid w:val="00A134BE"/>
    <w:rsid w:val="00A1586B"/>
    <w:rsid w:val="00A1607C"/>
    <w:rsid w:val="00A164C4"/>
    <w:rsid w:val="00A21B54"/>
    <w:rsid w:val="00A21DA1"/>
    <w:rsid w:val="00A22789"/>
    <w:rsid w:val="00A24BD5"/>
    <w:rsid w:val="00A258F9"/>
    <w:rsid w:val="00A278AE"/>
    <w:rsid w:val="00A30D70"/>
    <w:rsid w:val="00A30EE0"/>
    <w:rsid w:val="00A32A3D"/>
    <w:rsid w:val="00A33987"/>
    <w:rsid w:val="00A40416"/>
    <w:rsid w:val="00A40DE2"/>
    <w:rsid w:val="00A41B70"/>
    <w:rsid w:val="00A42F65"/>
    <w:rsid w:val="00A456C3"/>
    <w:rsid w:val="00A45E4E"/>
    <w:rsid w:val="00A5134D"/>
    <w:rsid w:val="00A60999"/>
    <w:rsid w:val="00A61D33"/>
    <w:rsid w:val="00A63B46"/>
    <w:rsid w:val="00A63BAA"/>
    <w:rsid w:val="00A64B02"/>
    <w:rsid w:val="00A67002"/>
    <w:rsid w:val="00A6793A"/>
    <w:rsid w:val="00A70C1C"/>
    <w:rsid w:val="00A714E7"/>
    <w:rsid w:val="00A74B24"/>
    <w:rsid w:val="00A77301"/>
    <w:rsid w:val="00A7742F"/>
    <w:rsid w:val="00A804F3"/>
    <w:rsid w:val="00A859CC"/>
    <w:rsid w:val="00A85B22"/>
    <w:rsid w:val="00A91244"/>
    <w:rsid w:val="00A91D04"/>
    <w:rsid w:val="00A94124"/>
    <w:rsid w:val="00A946B2"/>
    <w:rsid w:val="00A97290"/>
    <w:rsid w:val="00A97609"/>
    <w:rsid w:val="00AA0B5A"/>
    <w:rsid w:val="00AA0C34"/>
    <w:rsid w:val="00AA48EA"/>
    <w:rsid w:val="00AA4E22"/>
    <w:rsid w:val="00AA7170"/>
    <w:rsid w:val="00AB0CBA"/>
    <w:rsid w:val="00AB0F13"/>
    <w:rsid w:val="00AB257B"/>
    <w:rsid w:val="00AB3E3A"/>
    <w:rsid w:val="00AB447B"/>
    <w:rsid w:val="00AB5209"/>
    <w:rsid w:val="00AB6EB0"/>
    <w:rsid w:val="00AB6FE8"/>
    <w:rsid w:val="00AB7897"/>
    <w:rsid w:val="00AC299F"/>
    <w:rsid w:val="00AC34A1"/>
    <w:rsid w:val="00AC44A6"/>
    <w:rsid w:val="00AC507C"/>
    <w:rsid w:val="00AC5947"/>
    <w:rsid w:val="00AC6C89"/>
    <w:rsid w:val="00AD069E"/>
    <w:rsid w:val="00AD0D60"/>
    <w:rsid w:val="00AD0D74"/>
    <w:rsid w:val="00AD31F5"/>
    <w:rsid w:val="00AD5DDC"/>
    <w:rsid w:val="00AE2535"/>
    <w:rsid w:val="00AE2BCF"/>
    <w:rsid w:val="00AE33B2"/>
    <w:rsid w:val="00AE3A3B"/>
    <w:rsid w:val="00AE4565"/>
    <w:rsid w:val="00AE5AC6"/>
    <w:rsid w:val="00AE5CF8"/>
    <w:rsid w:val="00AE5F31"/>
    <w:rsid w:val="00AE60D4"/>
    <w:rsid w:val="00AF2AD7"/>
    <w:rsid w:val="00AF31D2"/>
    <w:rsid w:val="00AF3DEA"/>
    <w:rsid w:val="00AF4CF7"/>
    <w:rsid w:val="00AF60F1"/>
    <w:rsid w:val="00AF60FE"/>
    <w:rsid w:val="00AF64AF"/>
    <w:rsid w:val="00B00963"/>
    <w:rsid w:val="00B00AC7"/>
    <w:rsid w:val="00B05552"/>
    <w:rsid w:val="00B05AA2"/>
    <w:rsid w:val="00B06155"/>
    <w:rsid w:val="00B109D0"/>
    <w:rsid w:val="00B117D6"/>
    <w:rsid w:val="00B12D62"/>
    <w:rsid w:val="00B15A61"/>
    <w:rsid w:val="00B179FF"/>
    <w:rsid w:val="00B17F25"/>
    <w:rsid w:val="00B21094"/>
    <w:rsid w:val="00B227B8"/>
    <w:rsid w:val="00B22BBD"/>
    <w:rsid w:val="00B22DAA"/>
    <w:rsid w:val="00B22E15"/>
    <w:rsid w:val="00B23BF7"/>
    <w:rsid w:val="00B24B61"/>
    <w:rsid w:val="00B27709"/>
    <w:rsid w:val="00B32C9D"/>
    <w:rsid w:val="00B330EA"/>
    <w:rsid w:val="00B33FF2"/>
    <w:rsid w:val="00B350CC"/>
    <w:rsid w:val="00B35250"/>
    <w:rsid w:val="00B352E7"/>
    <w:rsid w:val="00B378D2"/>
    <w:rsid w:val="00B37ADF"/>
    <w:rsid w:val="00B42107"/>
    <w:rsid w:val="00B449E7"/>
    <w:rsid w:val="00B44A34"/>
    <w:rsid w:val="00B45A64"/>
    <w:rsid w:val="00B46416"/>
    <w:rsid w:val="00B47A9A"/>
    <w:rsid w:val="00B50A4D"/>
    <w:rsid w:val="00B523E6"/>
    <w:rsid w:val="00B52809"/>
    <w:rsid w:val="00B53A1D"/>
    <w:rsid w:val="00B55CF6"/>
    <w:rsid w:val="00B55F4C"/>
    <w:rsid w:val="00B56643"/>
    <w:rsid w:val="00B569A8"/>
    <w:rsid w:val="00B56D88"/>
    <w:rsid w:val="00B5706A"/>
    <w:rsid w:val="00B60033"/>
    <w:rsid w:val="00B71C76"/>
    <w:rsid w:val="00B72689"/>
    <w:rsid w:val="00B727B0"/>
    <w:rsid w:val="00B7381F"/>
    <w:rsid w:val="00B76744"/>
    <w:rsid w:val="00B76BDE"/>
    <w:rsid w:val="00B8266F"/>
    <w:rsid w:val="00B82AA3"/>
    <w:rsid w:val="00B8380E"/>
    <w:rsid w:val="00B84B1E"/>
    <w:rsid w:val="00B865D7"/>
    <w:rsid w:val="00B90E80"/>
    <w:rsid w:val="00B91903"/>
    <w:rsid w:val="00B9331C"/>
    <w:rsid w:val="00B94F0A"/>
    <w:rsid w:val="00B94F53"/>
    <w:rsid w:val="00B95A2C"/>
    <w:rsid w:val="00B96FED"/>
    <w:rsid w:val="00BA246F"/>
    <w:rsid w:val="00BA6D34"/>
    <w:rsid w:val="00BA709C"/>
    <w:rsid w:val="00BB0F1B"/>
    <w:rsid w:val="00BB1557"/>
    <w:rsid w:val="00BB3B7F"/>
    <w:rsid w:val="00BB60E6"/>
    <w:rsid w:val="00BB6177"/>
    <w:rsid w:val="00BB6552"/>
    <w:rsid w:val="00BC102D"/>
    <w:rsid w:val="00BC2500"/>
    <w:rsid w:val="00BC2E38"/>
    <w:rsid w:val="00BC48ED"/>
    <w:rsid w:val="00BC76D6"/>
    <w:rsid w:val="00BD2242"/>
    <w:rsid w:val="00BD2950"/>
    <w:rsid w:val="00BD4005"/>
    <w:rsid w:val="00BD5C58"/>
    <w:rsid w:val="00BD6F21"/>
    <w:rsid w:val="00BD715E"/>
    <w:rsid w:val="00BD779C"/>
    <w:rsid w:val="00BD79FD"/>
    <w:rsid w:val="00BE16E5"/>
    <w:rsid w:val="00BE26C8"/>
    <w:rsid w:val="00BE406D"/>
    <w:rsid w:val="00BE52C4"/>
    <w:rsid w:val="00BE593D"/>
    <w:rsid w:val="00BE67EF"/>
    <w:rsid w:val="00BE7FA9"/>
    <w:rsid w:val="00BF1491"/>
    <w:rsid w:val="00BF2EBA"/>
    <w:rsid w:val="00BF33C3"/>
    <w:rsid w:val="00BF4364"/>
    <w:rsid w:val="00BF4FF1"/>
    <w:rsid w:val="00BF50C2"/>
    <w:rsid w:val="00BF68A1"/>
    <w:rsid w:val="00BF7153"/>
    <w:rsid w:val="00BF7600"/>
    <w:rsid w:val="00BF78CB"/>
    <w:rsid w:val="00C00E07"/>
    <w:rsid w:val="00C0228D"/>
    <w:rsid w:val="00C02B28"/>
    <w:rsid w:val="00C02E26"/>
    <w:rsid w:val="00C06F66"/>
    <w:rsid w:val="00C070C7"/>
    <w:rsid w:val="00C104C1"/>
    <w:rsid w:val="00C11702"/>
    <w:rsid w:val="00C12E4B"/>
    <w:rsid w:val="00C16998"/>
    <w:rsid w:val="00C20FFE"/>
    <w:rsid w:val="00C21C3A"/>
    <w:rsid w:val="00C21C7A"/>
    <w:rsid w:val="00C27B79"/>
    <w:rsid w:val="00C30DE8"/>
    <w:rsid w:val="00C31142"/>
    <w:rsid w:val="00C31E29"/>
    <w:rsid w:val="00C33D7E"/>
    <w:rsid w:val="00C351C3"/>
    <w:rsid w:val="00C36C5D"/>
    <w:rsid w:val="00C46066"/>
    <w:rsid w:val="00C461AC"/>
    <w:rsid w:val="00C46716"/>
    <w:rsid w:val="00C46BF9"/>
    <w:rsid w:val="00C51ABF"/>
    <w:rsid w:val="00C5221E"/>
    <w:rsid w:val="00C5288A"/>
    <w:rsid w:val="00C53C79"/>
    <w:rsid w:val="00C54280"/>
    <w:rsid w:val="00C56044"/>
    <w:rsid w:val="00C56CF3"/>
    <w:rsid w:val="00C60B65"/>
    <w:rsid w:val="00C61B42"/>
    <w:rsid w:val="00C62108"/>
    <w:rsid w:val="00C635AF"/>
    <w:rsid w:val="00C642AE"/>
    <w:rsid w:val="00C656A0"/>
    <w:rsid w:val="00C66F1C"/>
    <w:rsid w:val="00C71002"/>
    <w:rsid w:val="00C713D0"/>
    <w:rsid w:val="00C72629"/>
    <w:rsid w:val="00C77B79"/>
    <w:rsid w:val="00C82E90"/>
    <w:rsid w:val="00C838B7"/>
    <w:rsid w:val="00C85A85"/>
    <w:rsid w:val="00C85FA1"/>
    <w:rsid w:val="00C86549"/>
    <w:rsid w:val="00C8706E"/>
    <w:rsid w:val="00C87BC8"/>
    <w:rsid w:val="00C907EC"/>
    <w:rsid w:val="00C90D13"/>
    <w:rsid w:val="00C90F43"/>
    <w:rsid w:val="00C92785"/>
    <w:rsid w:val="00C92BA9"/>
    <w:rsid w:val="00C942AD"/>
    <w:rsid w:val="00C96DF8"/>
    <w:rsid w:val="00CA06E7"/>
    <w:rsid w:val="00CA1029"/>
    <w:rsid w:val="00CA26FD"/>
    <w:rsid w:val="00CA4447"/>
    <w:rsid w:val="00CA4E31"/>
    <w:rsid w:val="00CA507E"/>
    <w:rsid w:val="00CB1761"/>
    <w:rsid w:val="00CB4FA6"/>
    <w:rsid w:val="00CB70F7"/>
    <w:rsid w:val="00CB790B"/>
    <w:rsid w:val="00CC00FA"/>
    <w:rsid w:val="00CC1526"/>
    <w:rsid w:val="00CC164B"/>
    <w:rsid w:val="00CC2C0C"/>
    <w:rsid w:val="00CC3B7B"/>
    <w:rsid w:val="00CC4650"/>
    <w:rsid w:val="00CC67DA"/>
    <w:rsid w:val="00CD0108"/>
    <w:rsid w:val="00CD16C2"/>
    <w:rsid w:val="00CD16C7"/>
    <w:rsid w:val="00CD26AD"/>
    <w:rsid w:val="00CD3336"/>
    <w:rsid w:val="00CD4D2D"/>
    <w:rsid w:val="00CD67DB"/>
    <w:rsid w:val="00CE0724"/>
    <w:rsid w:val="00CE0C8C"/>
    <w:rsid w:val="00CE15EC"/>
    <w:rsid w:val="00CE1805"/>
    <w:rsid w:val="00CE369D"/>
    <w:rsid w:val="00CF0DAA"/>
    <w:rsid w:val="00CF18DF"/>
    <w:rsid w:val="00CF1908"/>
    <w:rsid w:val="00CF3CB7"/>
    <w:rsid w:val="00CF4935"/>
    <w:rsid w:val="00D01BC5"/>
    <w:rsid w:val="00D023E6"/>
    <w:rsid w:val="00D033BD"/>
    <w:rsid w:val="00D04B36"/>
    <w:rsid w:val="00D05540"/>
    <w:rsid w:val="00D05577"/>
    <w:rsid w:val="00D0669C"/>
    <w:rsid w:val="00D10AC7"/>
    <w:rsid w:val="00D117CC"/>
    <w:rsid w:val="00D13DFF"/>
    <w:rsid w:val="00D144F5"/>
    <w:rsid w:val="00D159EC"/>
    <w:rsid w:val="00D16D35"/>
    <w:rsid w:val="00D16E17"/>
    <w:rsid w:val="00D170B6"/>
    <w:rsid w:val="00D173E9"/>
    <w:rsid w:val="00D17F44"/>
    <w:rsid w:val="00D24F20"/>
    <w:rsid w:val="00D269FE"/>
    <w:rsid w:val="00D31E5A"/>
    <w:rsid w:val="00D32D5D"/>
    <w:rsid w:val="00D341DB"/>
    <w:rsid w:val="00D3560D"/>
    <w:rsid w:val="00D41262"/>
    <w:rsid w:val="00D42B9D"/>
    <w:rsid w:val="00D43DCA"/>
    <w:rsid w:val="00D46DDC"/>
    <w:rsid w:val="00D53ACE"/>
    <w:rsid w:val="00D56B31"/>
    <w:rsid w:val="00D57B1B"/>
    <w:rsid w:val="00D621FA"/>
    <w:rsid w:val="00D62CAA"/>
    <w:rsid w:val="00D62FF5"/>
    <w:rsid w:val="00D64EB7"/>
    <w:rsid w:val="00D6529D"/>
    <w:rsid w:val="00D660CB"/>
    <w:rsid w:val="00D706A6"/>
    <w:rsid w:val="00D708EA"/>
    <w:rsid w:val="00D73327"/>
    <w:rsid w:val="00D73A39"/>
    <w:rsid w:val="00D73D3F"/>
    <w:rsid w:val="00D74B67"/>
    <w:rsid w:val="00D75332"/>
    <w:rsid w:val="00D75CB5"/>
    <w:rsid w:val="00D75D2B"/>
    <w:rsid w:val="00D75FEC"/>
    <w:rsid w:val="00D7614C"/>
    <w:rsid w:val="00D7625B"/>
    <w:rsid w:val="00D77E97"/>
    <w:rsid w:val="00D81454"/>
    <w:rsid w:val="00D8164E"/>
    <w:rsid w:val="00D82D07"/>
    <w:rsid w:val="00D84AB1"/>
    <w:rsid w:val="00D8572E"/>
    <w:rsid w:val="00D858F5"/>
    <w:rsid w:val="00D85C84"/>
    <w:rsid w:val="00D85F4B"/>
    <w:rsid w:val="00D875F7"/>
    <w:rsid w:val="00D90372"/>
    <w:rsid w:val="00D906E7"/>
    <w:rsid w:val="00D934DC"/>
    <w:rsid w:val="00D937DC"/>
    <w:rsid w:val="00D939E5"/>
    <w:rsid w:val="00D96A4F"/>
    <w:rsid w:val="00D96AFD"/>
    <w:rsid w:val="00DA13A1"/>
    <w:rsid w:val="00DA1656"/>
    <w:rsid w:val="00DA1C73"/>
    <w:rsid w:val="00DA20B2"/>
    <w:rsid w:val="00DA57B7"/>
    <w:rsid w:val="00DA5E92"/>
    <w:rsid w:val="00DA62B5"/>
    <w:rsid w:val="00DB4113"/>
    <w:rsid w:val="00DB4FC6"/>
    <w:rsid w:val="00DB7B0C"/>
    <w:rsid w:val="00DC24A7"/>
    <w:rsid w:val="00DC465E"/>
    <w:rsid w:val="00DC4B0A"/>
    <w:rsid w:val="00DC4F56"/>
    <w:rsid w:val="00DC57D9"/>
    <w:rsid w:val="00DC582E"/>
    <w:rsid w:val="00DC698A"/>
    <w:rsid w:val="00DC7BAA"/>
    <w:rsid w:val="00DD0232"/>
    <w:rsid w:val="00DD0F78"/>
    <w:rsid w:val="00DD111F"/>
    <w:rsid w:val="00DD1B19"/>
    <w:rsid w:val="00DD4D95"/>
    <w:rsid w:val="00DD75A2"/>
    <w:rsid w:val="00DD7CE6"/>
    <w:rsid w:val="00DE0CB0"/>
    <w:rsid w:val="00DE3EEF"/>
    <w:rsid w:val="00DE5E0B"/>
    <w:rsid w:val="00DE633E"/>
    <w:rsid w:val="00DE6958"/>
    <w:rsid w:val="00DF056D"/>
    <w:rsid w:val="00DF13D2"/>
    <w:rsid w:val="00DF17ED"/>
    <w:rsid w:val="00DF4ABC"/>
    <w:rsid w:val="00DF4E64"/>
    <w:rsid w:val="00DF5B14"/>
    <w:rsid w:val="00DF62F1"/>
    <w:rsid w:val="00DF6D46"/>
    <w:rsid w:val="00DF7795"/>
    <w:rsid w:val="00E01F19"/>
    <w:rsid w:val="00E0216E"/>
    <w:rsid w:val="00E02C43"/>
    <w:rsid w:val="00E0313F"/>
    <w:rsid w:val="00E03B83"/>
    <w:rsid w:val="00E03C78"/>
    <w:rsid w:val="00E04326"/>
    <w:rsid w:val="00E06610"/>
    <w:rsid w:val="00E068CC"/>
    <w:rsid w:val="00E120E3"/>
    <w:rsid w:val="00E12E10"/>
    <w:rsid w:val="00E14922"/>
    <w:rsid w:val="00E15859"/>
    <w:rsid w:val="00E160D7"/>
    <w:rsid w:val="00E16BE8"/>
    <w:rsid w:val="00E179D8"/>
    <w:rsid w:val="00E20088"/>
    <w:rsid w:val="00E2069F"/>
    <w:rsid w:val="00E211F2"/>
    <w:rsid w:val="00E21E73"/>
    <w:rsid w:val="00E22784"/>
    <w:rsid w:val="00E23D86"/>
    <w:rsid w:val="00E23F1A"/>
    <w:rsid w:val="00E25276"/>
    <w:rsid w:val="00E25CBA"/>
    <w:rsid w:val="00E25E14"/>
    <w:rsid w:val="00E27693"/>
    <w:rsid w:val="00E30691"/>
    <w:rsid w:val="00E306BC"/>
    <w:rsid w:val="00E31680"/>
    <w:rsid w:val="00E32701"/>
    <w:rsid w:val="00E341C1"/>
    <w:rsid w:val="00E34290"/>
    <w:rsid w:val="00E353C0"/>
    <w:rsid w:val="00E36711"/>
    <w:rsid w:val="00E45E8F"/>
    <w:rsid w:val="00E47621"/>
    <w:rsid w:val="00E52FF9"/>
    <w:rsid w:val="00E5341D"/>
    <w:rsid w:val="00E555D0"/>
    <w:rsid w:val="00E5628D"/>
    <w:rsid w:val="00E63EB8"/>
    <w:rsid w:val="00E640C1"/>
    <w:rsid w:val="00E64268"/>
    <w:rsid w:val="00E646A1"/>
    <w:rsid w:val="00E649B5"/>
    <w:rsid w:val="00E64A79"/>
    <w:rsid w:val="00E658A1"/>
    <w:rsid w:val="00E65FA4"/>
    <w:rsid w:val="00E71B6C"/>
    <w:rsid w:val="00E728A5"/>
    <w:rsid w:val="00E74E3F"/>
    <w:rsid w:val="00E7779F"/>
    <w:rsid w:val="00E8155C"/>
    <w:rsid w:val="00E87886"/>
    <w:rsid w:val="00E87EB2"/>
    <w:rsid w:val="00E904C5"/>
    <w:rsid w:val="00E90A32"/>
    <w:rsid w:val="00E939A8"/>
    <w:rsid w:val="00E95035"/>
    <w:rsid w:val="00E96273"/>
    <w:rsid w:val="00EA0833"/>
    <w:rsid w:val="00EA0DDD"/>
    <w:rsid w:val="00EA333A"/>
    <w:rsid w:val="00EA3C48"/>
    <w:rsid w:val="00EA4144"/>
    <w:rsid w:val="00EA4F5E"/>
    <w:rsid w:val="00EA5199"/>
    <w:rsid w:val="00EA68A6"/>
    <w:rsid w:val="00EA7F05"/>
    <w:rsid w:val="00EB16A0"/>
    <w:rsid w:val="00EB366A"/>
    <w:rsid w:val="00EB6C96"/>
    <w:rsid w:val="00EB7C98"/>
    <w:rsid w:val="00EB7DB0"/>
    <w:rsid w:val="00EC1472"/>
    <w:rsid w:val="00EC37B1"/>
    <w:rsid w:val="00EC6C6F"/>
    <w:rsid w:val="00EC743F"/>
    <w:rsid w:val="00EC77BD"/>
    <w:rsid w:val="00EC7B74"/>
    <w:rsid w:val="00EC7C65"/>
    <w:rsid w:val="00ED1179"/>
    <w:rsid w:val="00ED1A34"/>
    <w:rsid w:val="00ED3096"/>
    <w:rsid w:val="00ED30E9"/>
    <w:rsid w:val="00ED4DF4"/>
    <w:rsid w:val="00ED4E14"/>
    <w:rsid w:val="00ED5C13"/>
    <w:rsid w:val="00ED5E6B"/>
    <w:rsid w:val="00ED690C"/>
    <w:rsid w:val="00EE07ED"/>
    <w:rsid w:val="00EE0FF7"/>
    <w:rsid w:val="00EE1991"/>
    <w:rsid w:val="00EE19C8"/>
    <w:rsid w:val="00EE589C"/>
    <w:rsid w:val="00EF099B"/>
    <w:rsid w:val="00EF0FD7"/>
    <w:rsid w:val="00EF2CDB"/>
    <w:rsid w:val="00EF43B8"/>
    <w:rsid w:val="00F00DEF"/>
    <w:rsid w:val="00F01E6C"/>
    <w:rsid w:val="00F0356D"/>
    <w:rsid w:val="00F051A8"/>
    <w:rsid w:val="00F07019"/>
    <w:rsid w:val="00F07F21"/>
    <w:rsid w:val="00F102A0"/>
    <w:rsid w:val="00F10312"/>
    <w:rsid w:val="00F12C78"/>
    <w:rsid w:val="00F13272"/>
    <w:rsid w:val="00F15316"/>
    <w:rsid w:val="00F16653"/>
    <w:rsid w:val="00F169C0"/>
    <w:rsid w:val="00F16D7B"/>
    <w:rsid w:val="00F20101"/>
    <w:rsid w:val="00F23800"/>
    <w:rsid w:val="00F26E7D"/>
    <w:rsid w:val="00F30E47"/>
    <w:rsid w:val="00F32A35"/>
    <w:rsid w:val="00F339EC"/>
    <w:rsid w:val="00F33E8F"/>
    <w:rsid w:val="00F35226"/>
    <w:rsid w:val="00F356F7"/>
    <w:rsid w:val="00F35CF8"/>
    <w:rsid w:val="00F40249"/>
    <w:rsid w:val="00F408B9"/>
    <w:rsid w:val="00F41580"/>
    <w:rsid w:val="00F41B17"/>
    <w:rsid w:val="00F4402C"/>
    <w:rsid w:val="00F44A13"/>
    <w:rsid w:val="00F45394"/>
    <w:rsid w:val="00F46CC2"/>
    <w:rsid w:val="00F470D8"/>
    <w:rsid w:val="00F54CC2"/>
    <w:rsid w:val="00F550A6"/>
    <w:rsid w:val="00F567AD"/>
    <w:rsid w:val="00F61388"/>
    <w:rsid w:val="00F62BCD"/>
    <w:rsid w:val="00F6331E"/>
    <w:rsid w:val="00F70A6E"/>
    <w:rsid w:val="00F70DBD"/>
    <w:rsid w:val="00F70DDE"/>
    <w:rsid w:val="00F713CA"/>
    <w:rsid w:val="00F71DA8"/>
    <w:rsid w:val="00F7217E"/>
    <w:rsid w:val="00F7346E"/>
    <w:rsid w:val="00F7404F"/>
    <w:rsid w:val="00F74E24"/>
    <w:rsid w:val="00F755F5"/>
    <w:rsid w:val="00F75734"/>
    <w:rsid w:val="00F76016"/>
    <w:rsid w:val="00F76EE9"/>
    <w:rsid w:val="00F777E9"/>
    <w:rsid w:val="00F77BFE"/>
    <w:rsid w:val="00F802CD"/>
    <w:rsid w:val="00F806B1"/>
    <w:rsid w:val="00F80861"/>
    <w:rsid w:val="00F81BED"/>
    <w:rsid w:val="00F8759E"/>
    <w:rsid w:val="00F918BC"/>
    <w:rsid w:val="00F91C4E"/>
    <w:rsid w:val="00F91DA6"/>
    <w:rsid w:val="00F92DD5"/>
    <w:rsid w:val="00F95096"/>
    <w:rsid w:val="00F95357"/>
    <w:rsid w:val="00F9625F"/>
    <w:rsid w:val="00FA1CCE"/>
    <w:rsid w:val="00FA4606"/>
    <w:rsid w:val="00FA4D71"/>
    <w:rsid w:val="00FA5EAA"/>
    <w:rsid w:val="00FA684C"/>
    <w:rsid w:val="00FA7518"/>
    <w:rsid w:val="00FB0230"/>
    <w:rsid w:val="00FB0A13"/>
    <w:rsid w:val="00FB0DBA"/>
    <w:rsid w:val="00FB12E7"/>
    <w:rsid w:val="00FB2472"/>
    <w:rsid w:val="00FB5591"/>
    <w:rsid w:val="00FB6A7E"/>
    <w:rsid w:val="00FB75F6"/>
    <w:rsid w:val="00FC07AC"/>
    <w:rsid w:val="00FC0C5C"/>
    <w:rsid w:val="00FC0FBE"/>
    <w:rsid w:val="00FC2DDB"/>
    <w:rsid w:val="00FC53DA"/>
    <w:rsid w:val="00FC5433"/>
    <w:rsid w:val="00FC5AD8"/>
    <w:rsid w:val="00FD07C8"/>
    <w:rsid w:val="00FD1EE4"/>
    <w:rsid w:val="00FD5844"/>
    <w:rsid w:val="00FD5DF5"/>
    <w:rsid w:val="00FD734B"/>
    <w:rsid w:val="00FE014E"/>
    <w:rsid w:val="00FE180E"/>
    <w:rsid w:val="00FE24FF"/>
    <w:rsid w:val="00FE34E2"/>
    <w:rsid w:val="00FE3C57"/>
    <w:rsid w:val="00FE5AB7"/>
    <w:rsid w:val="00FE5AC3"/>
    <w:rsid w:val="00FE6752"/>
    <w:rsid w:val="00FE6960"/>
    <w:rsid w:val="00FE7334"/>
    <w:rsid w:val="00FF228B"/>
    <w:rsid w:val="00FF3D5A"/>
    <w:rsid w:val="00FF42D4"/>
    <w:rsid w:val="00FF4831"/>
    <w:rsid w:val="00FF5073"/>
    <w:rsid w:val="00FF7B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8C29A-EBE0-4151-8EDD-68528B96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14E"/>
  </w:style>
  <w:style w:type="paragraph" w:styleId="Balk2">
    <w:name w:val="heading 2"/>
    <w:basedOn w:val="Normal"/>
    <w:next w:val="Normal"/>
    <w:link w:val="Balk2Char"/>
    <w:uiPriority w:val="9"/>
    <w:semiHidden/>
    <w:unhideWhenUsed/>
    <w:qFormat/>
    <w:rsid w:val="008130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1205"/>
    <w:pPr>
      <w:tabs>
        <w:tab w:val="center" w:pos="4536"/>
        <w:tab w:val="right" w:pos="9072"/>
      </w:tabs>
      <w:spacing w:after="0"/>
    </w:pPr>
  </w:style>
  <w:style w:type="character" w:customStyle="1" w:styleId="stbilgiChar">
    <w:name w:val="Üstbilgi Char"/>
    <w:basedOn w:val="VarsaylanParagrafYazTipi"/>
    <w:link w:val="stbilgi"/>
    <w:uiPriority w:val="99"/>
    <w:rsid w:val="003C1205"/>
  </w:style>
  <w:style w:type="paragraph" w:styleId="Altbilgi">
    <w:name w:val="footer"/>
    <w:basedOn w:val="Normal"/>
    <w:link w:val="AltbilgiChar"/>
    <w:uiPriority w:val="99"/>
    <w:unhideWhenUsed/>
    <w:rsid w:val="003C1205"/>
    <w:pPr>
      <w:tabs>
        <w:tab w:val="center" w:pos="4536"/>
        <w:tab w:val="right" w:pos="9072"/>
      </w:tabs>
      <w:spacing w:after="0"/>
    </w:pPr>
  </w:style>
  <w:style w:type="character" w:customStyle="1" w:styleId="AltbilgiChar">
    <w:name w:val="Altbilgi Char"/>
    <w:basedOn w:val="VarsaylanParagrafYazTipi"/>
    <w:link w:val="Altbilgi"/>
    <w:uiPriority w:val="99"/>
    <w:rsid w:val="003C1205"/>
  </w:style>
  <w:style w:type="paragraph" w:styleId="ListeParagraf">
    <w:name w:val="List Paragraph"/>
    <w:basedOn w:val="Normal"/>
    <w:uiPriority w:val="34"/>
    <w:qFormat/>
    <w:rsid w:val="00C82E90"/>
    <w:pPr>
      <w:ind w:left="720"/>
      <w:contextualSpacing/>
    </w:pPr>
  </w:style>
  <w:style w:type="character" w:customStyle="1" w:styleId="Balk2Char">
    <w:name w:val="Başlık 2 Char"/>
    <w:basedOn w:val="VarsaylanParagrafYazTipi"/>
    <w:link w:val="Balk2"/>
    <w:uiPriority w:val="9"/>
    <w:semiHidden/>
    <w:rsid w:val="00813042"/>
    <w:rPr>
      <w:rFonts w:asciiTheme="majorHAnsi" w:eastAsiaTheme="majorEastAsia" w:hAnsiTheme="majorHAnsi" w:cstheme="majorBidi"/>
      <w:b/>
      <w:bCs/>
      <w:color w:val="4F81BD" w:themeColor="accent1"/>
      <w:sz w:val="26"/>
      <w:szCs w:val="26"/>
    </w:rPr>
  </w:style>
  <w:style w:type="table" w:styleId="TabloKlavuzu">
    <w:name w:val="Table Grid"/>
    <w:basedOn w:val="NormalTablo"/>
    <w:uiPriority w:val="59"/>
    <w:rsid w:val="00C4606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91054"/>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1054"/>
    <w:rPr>
      <w:rFonts w:ascii="Tahoma" w:hAnsi="Tahoma" w:cs="Tahoma"/>
      <w:sz w:val="16"/>
      <w:szCs w:val="16"/>
    </w:rPr>
  </w:style>
  <w:style w:type="paragraph" w:customStyle="1" w:styleId="p8">
    <w:name w:val="p8"/>
    <w:basedOn w:val="Normal"/>
    <w:rsid w:val="00830CD6"/>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p11">
    <w:name w:val="p11"/>
    <w:basedOn w:val="Normal"/>
    <w:rsid w:val="00830CD6"/>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p55">
    <w:name w:val="p55"/>
    <w:basedOn w:val="Normal"/>
    <w:rsid w:val="00830CD6"/>
    <w:pPr>
      <w:spacing w:before="100" w:beforeAutospacing="1" w:after="100" w:afterAutospacing="1"/>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DF6D46"/>
    <w:pPr>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1694">
      <w:bodyDiv w:val="1"/>
      <w:marLeft w:val="0"/>
      <w:marRight w:val="0"/>
      <w:marTop w:val="0"/>
      <w:marBottom w:val="0"/>
      <w:divBdr>
        <w:top w:val="none" w:sz="0" w:space="0" w:color="auto"/>
        <w:left w:val="none" w:sz="0" w:space="0" w:color="auto"/>
        <w:bottom w:val="none" w:sz="0" w:space="0" w:color="auto"/>
        <w:right w:val="none" w:sz="0" w:space="0" w:color="auto"/>
      </w:divBdr>
      <w:divsChild>
        <w:div w:id="1869636271">
          <w:marLeft w:val="0"/>
          <w:marRight w:val="0"/>
          <w:marTop w:val="0"/>
          <w:marBottom w:val="0"/>
          <w:divBdr>
            <w:top w:val="none" w:sz="0" w:space="0" w:color="auto"/>
            <w:left w:val="none" w:sz="0" w:space="0" w:color="auto"/>
            <w:bottom w:val="none" w:sz="0" w:space="0" w:color="auto"/>
            <w:right w:val="none" w:sz="0" w:space="0" w:color="auto"/>
          </w:divBdr>
        </w:div>
      </w:divsChild>
    </w:div>
    <w:div w:id="423571287">
      <w:bodyDiv w:val="1"/>
      <w:marLeft w:val="0"/>
      <w:marRight w:val="0"/>
      <w:marTop w:val="0"/>
      <w:marBottom w:val="0"/>
      <w:divBdr>
        <w:top w:val="none" w:sz="0" w:space="0" w:color="auto"/>
        <w:left w:val="none" w:sz="0" w:space="0" w:color="auto"/>
        <w:bottom w:val="none" w:sz="0" w:space="0" w:color="auto"/>
        <w:right w:val="none" w:sz="0" w:space="0" w:color="auto"/>
      </w:divBdr>
      <w:divsChild>
        <w:div w:id="19940144">
          <w:marLeft w:val="0"/>
          <w:marRight w:val="0"/>
          <w:marTop w:val="0"/>
          <w:marBottom w:val="0"/>
          <w:divBdr>
            <w:top w:val="none" w:sz="0" w:space="0" w:color="auto"/>
            <w:left w:val="none" w:sz="0" w:space="0" w:color="auto"/>
            <w:bottom w:val="none" w:sz="0" w:space="0" w:color="auto"/>
            <w:right w:val="none" w:sz="0" w:space="0" w:color="auto"/>
          </w:divBdr>
        </w:div>
      </w:divsChild>
    </w:div>
    <w:div w:id="436557858">
      <w:bodyDiv w:val="1"/>
      <w:marLeft w:val="0"/>
      <w:marRight w:val="0"/>
      <w:marTop w:val="0"/>
      <w:marBottom w:val="0"/>
      <w:divBdr>
        <w:top w:val="none" w:sz="0" w:space="0" w:color="auto"/>
        <w:left w:val="none" w:sz="0" w:space="0" w:color="auto"/>
        <w:bottom w:val="none" w:sz="0" w:space="0" w:color="auto"/>
        <w:right w:val="none" w:sz="0" w:space="0" w:color="auto"/>
      </w:divBdr>
    </w:div>
    <w:div w:id="520825019">
      <w:bodyDiv w:val="1"/>
      <w:marLeft w:val="0"/>
      <w:marRight w:val="0"/>
      <w:marTop w:val="0"/>
      <w:marBottom w:val="0"/>
      <w:divBdr>
        <w:top w:val="none" w:sz="0" w:space="0" w:color="auto"/>
        <w:left w:val="none" w:sz="0" w:space="0" w:color="auto"/>
        <w:bottom w:val="none" w:sz="0" w:space="0" w:color="auto"/>
        <w:right w:val="none" w:sz="0" w:space="0" w:color="auto"/>
      </w:divBdr>
    </w:div>
    <w:div w:id="568149083">
      <w:bodyDiv w:val="1"/>
      <w:marLeft w:val="0"/>
      <w:marRight w:val="0"/>
      <w:marTop w:val="0"/>
      <w:marBottom w:val="0"/>
      <w:divBdr>
        <w:top w:val="none" w:sz="0" w:space="0" w:color="auto"/>
        <w:left w:val="none" w:sz="0" w:space="0" w:color="auto"/>
        <w:bottom w:val="none" w:sz="0" w:space="0" w:color="auto"/>
        <w:right w:val="none" w:sz="0" w:space="0" w:color="auto"/>
      </w:divBdr>
    </w:div>
    <w:div w:id="1418408535">
      <w:bodyDiv w:val="1"/>
      <w:marLeft w:val="0"/>
      <w:marRight w:val="0"/>
      <w:marTop w:val="0"/>
      <w:marBottom w:val="0"/>
      <w:divBdr>
        <w:top w:val="none" w:sz="0" w:space="0" w:color="auto"/>
        <w:left w:val="none" w:sz="0" w:space="0" w:color="auto"/>
        <w:bottom w:val="none" w:sz="0" w:space="0" w:color="auto"/>
        <w:right w:val="none" w:sz="0" w:space="0" w:color="auto"/>
      </w:divBdr>
    </w:div>
    <w:div w:id="1430614091">
      <w:bodyDiv w:val="1"/>
      <w:marLeft w:val="0"/>
      <w:marRight w:val="0"/>
      <w:marTop w:val="0"/>
      <w:marBottom w:val="0"/>
      <w:divBdr>
        <w:top w:val="none" w:sz="0" w:space="0" w:color="auto"/>
        <w:left w:val="none" w:sz="0" w:space="0" w:color="auto"/>
        <w:bottom w:val="none" w:sz="0" w:space="0" w:color="auto"/>
        <w:right w:val="none" w:sz="0" w:space="0" w:color="auto"/>
      </w:divBdr>
      <w:divsChild>
        <w:div w:id="394280933">
          <w:marLeft w:val="0"/>
          <w:marRight w:val="0"/>
          <w:marTop w:val="0"/>
          <w:marBottom w:val="0"/>
          <w:divBdr>
            <w:top w:val="none" w:sz="0" w:space="0" w:color="auto"/>
            <w:left w:val="none" w:sz="0" w:space="0" w:color="auto"/>
            <w:bottom w:val="none" w:sz="0" w:space="0" w:color="auto"/>
            <w:right w:val="none" w:sz="0" w:space="0" w:color="auto"/>
          </w:divBdr>
        </w:div>
        <w:div w:id="1541360838">
          <w:marLeft w:val="0"/>
          <w:marRight w:val="0"/>
          <w:marTop w:val="0"/>
          <w:marBottom w:val="0"/>
          <w:divBdr>
            <w:top w:val="none" w:sz="0" w:space="0" w:color="auto"/>
            <w:left w:val="none" w:sz="0" w:space="0" w:color="auto"/>
            <w:bottom w:val="none" w:sz="0" w:space="0" w:color="auto"/>
            <w:right w:val="none" w:sz="0" w:space="0" w:color="auto"/>
          </w:divBdr>
        </w:div>
        <w:div w:id="1958834160">
          <w:marLeft w:val="0"/>
          <w:marRight w:val="0"/>
          <w:marTop w:val="0"/>
          <w:marBottom w:val="0"/>
          <w:divBdr>
            <w:top w:val="none" w:sz="0" w:space="0" w:color="auto"/>
            <w:left w:val="none" w:sz="0" w:space="0" w:color="auto"/>
            <w:bottom w:val="none" w:sz="0" w:space="0" w:color="auto"/>
            <w:right w:val="none" w:sz="0" w:space="0" w:color="auto"/>
          </w:divBdr>
        </w:div>
        <w:div w:id="2013725555">
          <w:marLeft w:val="0"/>
          <w:marRight w:val="0"/>
          <w:marTop w:val="0"/>
          <w:marBottom w:val="0"/>
          <w:divBdr>
            <w:top w:val="none" w:sz="0" w:space="0" w:color="auto"/>
            <w:left w:val="none" w:sz="0" w:space="0" w:color="auto"/>
            <w:bottom w:val="none" w:sz="0" w:space="0" w:color="auto"/>
            <w:right w:val="none" w:sz="0" w:space="0" w:color="auto"/>
          </w:divBdr>
        </w:div>
        <w:div w:id="1535465602">
          <w:marLeft w:val="0"/>
          <w:marRight w:val="0"/>
          <w:marTop w:val="0"/>
          <w:marBottom w:val="0"/>
          <w:divBdr>
            <w:top w:val="none" w:sz="0" w:space="0" w:color="auto"/>
            <w:left w:val="none" w:sz="0" w:space="0" w:color="auto"/>
            <w:bottom w:val="none" w:sz="0" w:space="0" w:color="auto"/>
            <w:right w:val="none" w:sz="0" w:space="0" w:color="auto"/>
          </w:divBdr>
        </w:div>
        <w:div w:id="540168139">
          <w:marLeft w:val="0"/>
          <w:marRight w:val="0"/>
          <w:marTop w:val="0"/>
          <w:marBottom w:val="0"/>
          <w:divBdr>
            <w:top w:val="none" w:sz="0" w:space="0" w:color="auto"/>
            <w:left w:val="none" w:sz="0" w:space="0" w:color="auto"/>
            <w:bottom w:val="none" w:sz="0" w:space="0" w:color="auto"/>
            <w:right w:val="none" w:sz="0" w:space="0" w:color="auto"/>
          </w:divBdr>
        </w:div>
        <w:div w:id="1102535018">
          <w:marLeft w:val="0"/>
          <w:marRight w:val="0"/>
          <w:marTop w:val="0"/>
          <w:marBottom w:val="0"/>
          <w:divBdr>
            <w:top w:val="none" w:sz="0" w:space="0" w:color="auto"/>
            <w:left w:val="none" w:sz="0" w:space="0" w:color="auto"/>
            <w:bottom w:val="none" w:sz="0" w:space="0" w:color="auto"/>
            <w:right w:val="none" w:sz="0" w:space="0" w:color="auto"/>
          </w:divBdr>
        </w:div>
        <w:div w:id="1475872089">
          <w:marLeft w:val="0"/>
          <w:marRight w:val="0"/>
          <w:marTop w:val="0"/>
          <w:marBottom w:val="0"/>
          <w:divBdr>
            <w:top w:val="none" w:sz="0" w:space="0" w:color="auto"/>
            <w:left w:val="none" w:sz="0" w:space="0" w:color="auto"/>
            <w:bottom w:val="none" w:sz="0" w:space="0" w:color="auto"/>
            <w:right w:val="none" w:sz="0" w:space="0" w:color="auto"/>
          </w:divBdr>
        </w:div>
        <w:div w:id="911350738">
          <w:marLeft w:val="0"/>
          <w:marRight w:val="0"/>
          <w:marTop w:val="0"/>
          <w:marBottom w:val="0"/>
          <w:divBdr>
            <w:top w:val="none" w:sz="0" w:space="0" w:color="auto"/>
            <w:left w:val="none" w:sz="0" w:space="0" w:color="auto"/>
            <w:bottom w:val="none" w:sz="0" w:space="0" w:color="auto"/>
            <w:right w:val="none" w:sz="0" w:space="0" w:color="auto"/>
          </w:divBdr>
        </w:div>
        <w:div w:id="1239628660">
          <w:marLeft w:val="0"/>
          <w:marRight w:val="0"/>
          <w:marTop w:val="0"/>
          <w:marBottom w:val="0"/>
          <w:divBdr>
            <w:top w:val="none" w:sz="0" w:space="0" w:color="auto"/>
            <w:left w:val="none" w:sz="0" w:space="0" w:color="auto"/>
            <w:bottom w:val="none" w:sz="0" w:space="0" w:color="auto"/>
            <w:right w:val="none" w:sz="0" w:space="0" w:color="auto"/>
          </w:divBdr>
        </w:div>
        <w:div w:id="1854689891">
          <w:marLeft w:val="0"/>
          <w:marRight w:val="0"/>
          <w:marTop w:val="0"/>
          <w:marBottom w:val="0"/>
          <w:divBdr>
            <w:top w:val="none" w:sz="0" w:space="0" w:color="auto"/>
            <w:left w:val="none" w:sz="0" w:space="0" w:color="auto"/>
            <w:bottom w:val="none" w:sz="0" w:space="0" w:color="auto"/>
            <w:right w:val="none" w:sz="0" w:space="0" w:color="auto"/>
          </w:divBdr>
        </w:div>
        <w:div w:id="1097482898">
          <w:marLeft w:val="0"/>
          <w:marRight w:val="0"/>
          <w:marTop w:val="0"/>
          <w:marBottom w:val="0"/>
          <w:divBdr>
            <w:top w:val="none" w:sz="0" w:space="0" w:color="auto"/>
            <w:left w:val="none" w:sz="0" w:space="0" w:color="auto"/>
            <w:bottom w:val="none" w:sz="0" w:space="0" w:color="auto"/>
            <w:right w:val="none" w:sz="0" w:space="0" w:color="auto"/>
          </w:divBdr>
        </w:div>
        <w:div w:id="1744569147">
          <w:marLeft w:val="0"/>
          <w:marRight w:val="0"/>
          <w:marTop w:val="0"/>
          <w:marBottom w:val="0"/>
          <w:divBdr>
            <w:top w:val="none" w:sz="0" w:space="0" w:color="auto"/>
            <w:left w:val="none" w:sz="0" w:space="0" w:color="auto"/>
            <w:bottom w:val="none" w:sz="0" w:space="0" w:color="auto"/>
            <w:right w:val="none" w:sz="0" w:space="0" w:color="auto"/>
          </w:divBdr>
        </w:div>
        <w:div w:id="1881168764">
          <w:marLeft w:val="0"/>
          <w:marRight w:val="0"/>
          <w:marTop w:val="0"/>
          <w:marBottom w:val="0"/>
          <w:divBdr>
            <w:top w:val="none" w:sz="0" w:space="0" w:color="auto"/>
            <w:left w:val="none" w:sz="0" w:space="0" w:color="auto"/>
            <w:bottom w:val="none" w:sz="0" w:space="0" w:color="auto"/>
            <w:right w:val="none" w:sz="0" w:space="0" w:color="auto"/>
          </w:divBdr>
        </w:div>
        <w:div w:id="1173569790">
          <w:marLeft w:val="0"/>
          <w:marRight w:val="0"/>
          <w:marTop w:val="0"/>
          <w:marBottom w:val="0"/>
          <w:divBdr>
            <w:top w:val="none" w:sz="0" w:space="0" w:color="auto"/>
            <w:left w:val="none" w:sz="0" w:space="0" w:color="auto"/>
            <w:bottom w:val="none" w:sz="0" w:space="0" w:color="auto"/>
            <w:right w:val="none" w:sz="0" w:space="0" w:color="auto"/>
          </w:divBdr>
        </w:div>
        <w:div w:id="1831173195">
          <w:marLeft w:val="0"/>
          <w:marRight w:val="0"/>
          <w:marTop w:val="0"/>
          <w:marBottom w:val="0"/>
          <w:divBdr>
            <w:top w:val="none" w:sz="0" w:space="0" w:color="auto"/>
            <w:left w:val="none" w:sz="0" w:space="0" w:color="auto"/>
            <w:bottom w:val="none" w:sz="0" w:space="0" w:color="auto"/>
            <w:right w:val="none" w:sz="0" w:space="0" w:color="auto"/>
          </w:divBdr>
        </w:div>
        <w:div w:id="1723558137">
          <w:marLeft w:val="0"/>
          <w:marRight w:val="0"/>
          <w:marTop w:val="0"/>
          <w:marBottom w:val="0"/>
          <w:divBdr>
            <w:top w:val="none" w:sz="0" w:space="0" w:color="auto"/>
            <w:left w:val="none" w:sz="0" w:space="0" w:color="auto"/>
            <w:bottom w:val="none" w:sz="0" w:space="0" w:color="auto"/>
            <w:right w:val="none" w:sz="0" w:space="0" w:color="auto"/>
          </w:divBdr>
        </w:div>
        <w:div w:id="1320428429">
          <w:marLeft w:val="0"/>
          <w:marRight w:val="0"/>
          <w:marTop w:val="0"/>
          <w:marBottom w:val="0"/>
          <w:divBdr>
            <w:top w:val="none" w:sz="0" w:space="0" w:color="auto"/>
            <w:left w:val="none" w:sz="0" w:space="0" w:color="auto"/>
            <w:bottom w:val="none" w:sz="0" w:space="0" w:color="auto"/>
            <w:right w:val="none" w:sz="0" w:space="0" w:color="auto"/>
          </w:divBdr>
        </w:div>
        <w:div w:id="1798179802">
          <w:marLeft w:val="0"/>
          <w:marRight w:val="0"/>
          <w:marTop w:val="0"/>
          <w:marBottom w:val="0"/>
          <w:divBdr>
            <w:top w:val="none" w:sz="0" w:space="0" w:color="auto"/>
            <w:left w:val="none" w:sz="0" w:space="0" w:color="auto"/>
            <w:bottom w:val="none" w:sz="0" w:space="0" w:color="auto"/>
            <w:right w:val="none" w:sz="0" w:space="0" w:color="auto"/>
          </w:divBdr>
        </w:div>
        <w:div w:id="982541576">
          <w:marLeft w:val="0"/>
          <w:marRight w:val="0"/>
          <w:marTop w:val="0"/>
          <w:marBottom w:val="0"/>
          <w:divBdr>
            <w:top w:val="none" w:sz="0" w:space="0" w:color="auto"/>
            <w:left w:val="none" w:sz="0" w:space="0" w:color="auto"/>
            <w:bottom w:val="none" w:sz="0" w:space="0" w:color="auto"/>
            <w:right w:val="none" w:sz="0" w:space="0" w:color="auto"/>
          </w:divBdr>
        </w:div>
        <w:div w:id="50273945">
          <w:marLeft w:val="0"/>
          <w:marRight w:val="0"/>
          <w:marTop w:val="0"/>
          <w:marBottom w:val="0"/>
          <w:divBdr>
            <w:top w:val="none" w:sz="0" w:space="0" w:color="auto"/>
            <w:left w:val="none" w:sz="0" w:space="0" w:color="auto"/>
            <w:bottom w:val="none" w:sz="0" w:space="0" w:color="auto"/>
            <w:right w:val="none" w:sz="0" w:space="0" w:color="auto"/>
          </w:divBdr>
        </w:div>
        <w:div w:id="1426803733">
          <w:marLeft w:val="0"/>
          <w:marRight w:val="0"/>
          <w:marTop w:val="0"/>
          <w:marBottom w:val="0"/>
          <w:divBdr>
            <w:top w:val="none" w:sz="0" w:space="0" w:color="auto"/>
            <w:left w:val="none" w:sz="0" w:space="0" w:color="auto"/>
            <w:bottom w:val="none" w:sz="0" w:space="0" w:color="auto"/>
            <w:right w:val="none" w:sz="0" w:space="0" w:color="auto"/>
          </w:divBdr>
        </w:div>
      </w:divsChild>
    </w:div>
    <w:div w:id="1500003201">
      <w:bodyDiv w:val="1"/>
      <w:marLeft w:val="0"/>
      <w:marRight w:val="0"/>
      <w:marTop w:val="0"/>
      <w:marBottom w:val="0"/>
      <w:divBdr>
        <w:top w:val="none" w:sz="0" w:space="0" w:color="auto"/>
        <w:left w:val="none" w:sz="0" w:space="0" w:color="auto"/>
        <w:bottom w:val="none" w:sz="0" w:space="0" w:color="auto"/>
        <w:right w:val="none" w:sz="0" w:space="0" w:color="auto"/>
      </w:divBdr>
    </w:div>
    <w:div w:id="189635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09374-D46E-4B9B-BFA3-9BC60858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12132</TotalTime>
  <Pages>1</Pages>
  <Words>1504</Words>
  <Characters>8575</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YAŞAR</dc:creator>
  <cp:lastModifiedBy>toshiba</cp:lastModifiedBy>
  <cp:revision>794</cp:revision>
  <dcterms:created xsi:type="dcterms:W3CDTF">2016-11-07T08:01:00Z</dcterms:created>
  <dcterms:modified xsi:type="dcterms:W3CDTF">2017-12-04T22:06:00Z</dcterms:modified>
</cp:coreProperties>
</file>